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footer+xml" PartName="/word/footer5.xml"/>
  <Override ContentType="application/vnd.openxmlformats-officedocument.wordprocessingml.header+xml" PartName="/word/header2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spacing w:before="360"/>
        <w:ind/>
        <w:jc w:val="center"/>
        <w:rPr>
          <w:b w:val="1"/>
          <w:sz w:val="32"/>
        </w:rPr>
      </w:pPr>
      <w:r>
        <w:drawing>
          <wp:inline>
            <wp:extent cx="600456" cy="695452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600456" cy="69545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pStyle w:val="Style_3"/>
        <w:ind w:right="283"/>
        <w:rPr>
          <w:sz w:val="32"/>
        </w:rPr>
      </w:pPr>
      <w:r>
        <w:rPr>
          <w:sz w:val="32"/>
        </w:rPr>
        <w:t>КЕМЕРОВСКАЯ ОБЛАСТЬ</w:t>
      </w:r>
    </w:p>
    <w:p w14:paraId="0A000000">
      <w:pPr>
        <w:pStyle w:val="Style_3"/>
        <w:ind w:right="283"/>
        <w:rPr>
          <w:sz w:val="32"/>
        </w:rPr>
      </w:pPr>
      <w:r>
        <w:rPr>
          <w:sz w:val="32"/>
        </w:rPr>
        <w:t xml:space="preserve">АДМИНИСТРАЦИЯ </w:t>
      </w:r>
    </w:p>
    <w:p w14:paraId="0B000000">
      <w:pPr>
        <w:pStyle w:val="Style_3"/>
        <w:ind w:firstLine="0" w:left="-180" w:right="283"/>
        <w:rPr>
          <w:sz w:val="32"/>
        </w:rPr>
      </w:pPr>
      <w:r>
        <w:rPr>
          <w:sz w:val="32"/>
        </w:rPr>
        <w:t>ПРОМЫШЛЕННОВСКОГО МУНИЦИПАЛЬНОГО ОКРУГА</w:t>
      </w:r>
    </w:p>
    <w:p w14:paraId="0C000000">
      <w:pPr>
        <w:pStyle w:val="Style_4"/>
        <w:spacing w:before="360"/>
        <w:ind w:right="283"/>
        <w:rPr>
          <w:b w:val="0"/>
          <w:spacing w:val="60"/>
          <w:sz w:val="28"/>
        </w:rPr>
      </w:pPr>
      <w:r>
        <w:rPr>
          <w:b w:val="0"/>
          <w:spacing w:val="60"/>
          <w:sz w:val="28"/>
        </w:rPr>
        <w:t>ПОСТАНОВЛЕНИЕ</w:t>
      </w:r>
    </w:p>
    <w:p w14:paraId="0D000000">
      <w:pPr>
        <w:spacing w:before="480"/>
        <w:ind/>
        <w:jc w:val="center"/>
        <w:rPr>
          <w:sz w:val="26"/>
          <w:u w:val="single"/>
        </w:rPr>
      </w:pPr>
      <w:r>
        <w:rPr>
          <w:sz w:val="26"/>
        </w:rPr>
        <w:t>от  «</w:t>
      </w:r>
      <w:r>
        <w:rPr>
          <w:sz w:val="26"/>
          <w:u w:val="single"/>
        </w:rPr>
        <w:t>22</w:t>
      </w:r>
      <w:r>
        <w:rPr>
          <w:sz w:val="26"/>
        </w:rPr>
        <w:t xml:space="preserve">» </w:t>
      </w:r>
      <w:r>
        <w:rPr>
          <w:sz w:val="26"/>
          <w:u w:val="single"/>
        </w:rPr>
        <w:t xml:space="preserve">июля 2026 </w:t>
      </w:r>
      <w:r>
        <w:t>г</w:t>
      </w:r>
      <w:r>
        <w:t>.</w:t>
      </w:r>
      <w:r>
        <w:rPr>
          <w:sz w:val="26"/>
        </w:rPr>
        <w:t xml:space="preserve">  № </w:t>
      </w:r>
      <w:r>
        <w:rPr>
          <w:sz w:val="26"/>
          <w:u w:val="single"/>
        </w:rPr>
        <w:t>679-П</w:t>
      </w:r>
    </w:p>
    <w:p w14:paraId="0E000000">
      <w:pPr>
        <w:spacing w:before="120"/>
        <w:ind/>
        <w:jc w:val="center"/>
      </w:pPr>
      <w:r>
        <w:t>пгт. Промышленная</w:t>
      </w:r>
    </w:p>
    <w:p w14:paraId="0F000000">
      <w:pPr>
        <w:ind/>
        <w:jc w:val="center"/>
        <w:rPr>
          <w:b w:val="1"/>
          <w:sz w:val="28"/>
        </w:rPr>
      </w:pPr>
    </w:p>
    <w:p w14:paraId="10000000">
      <w:pPr>
        <w:ind w:right="283"/>
        <w:jc w:val="center"/>
        <w:rPr>
          <w:b w:val="1"/>
          <w:sz w:val="28"/>
        </w:rPr>
      </w:pPr>
      <w:r>
        <w:rPr>
          <w:b w:val="1"/>
          <w:sz w:val="28"/>
        </w:rPr>
        <w:t>О прогнозе социально-экономического развития</w:t>
      </w:r>
    </w:p>
    <w:p w14:paraId="11000000">
      <w:pPr>
        <w:ind w:right="283"/>
        <w:jc w:val="center"/>
        <w:rPr>
          <w:b w:val="1"/>
          <w:sz w:val="28"/>
        </w:rPr>
      </w:pPr>
      <w:r>
        <w:rPr>
          <w:b w:val="1"/>
          <w:sz w:val="28"/>
        </w:rPr>
        <w:t xml:space="preserve"> Промышленновского муниципального округа на 2026 год                                     и на плановый период  2027 - 2029 годов</w:t>
      </w:r>
    </w:p>
    <w:p w14:paraId="12000000">
      <w:pPr>
        <w:pStyle w:val="Style_5"/>
        <w:ind/>
        <w:jc w:val="center"/>
        <w:rPr>
          <w:b w:val="1"/>
          <w:sz w:val="28"/>
        </w:rPr>
      </w:pPr>
    </w:p>
    <w:p w14:paraId="13000000">
      <w:pPr>
        <w:ind/>
        <w:jc w:val="both"/>
        <w:rPr>
          <w:sz w:val="28"/>
        </w:rPr>
      </w:pPr>
    </w:p>
    <w:p w14:paraId="14000000">
      <w:pPr>
        <w:ind w:firstLine="709" w:left="0" w:right="-1"/>
        <w:jc w:val="both"/>
        <w:rPr>
          <w:sz w:val="28"/>
        </w:rPr>
      </w:pPr>
      <w:r>
        <w:rPr>
          <w:sz w:val="28"/>
        </w:rPr>
        <w:t>В соответствии со статьей 173 Бюджетного кодекса Российской Федерации:</w:t>
      </w:r>
    </w:p>
    <w:p w14:paraId="15000000">
      <w:pPr>
        <w:numPr>
          <w:ilvl w:val="0"/>
          <w:numId w:val="1"/>
        </w:numPr>
        <w:tabs>
          <w:tab w:leader="none" w:pos="709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Утвердить прогноз социально-экономического развития Промышленновского муниципального округа на 2026 год и на плановый период  2027 - 2029 годов.</w:t>
      </w:r>
    </w:p>
    <w:p w14:paraId="16000000">
      <w:pPr>
        <w:numPr>
          <w:ilvl w:val="0"/>
          <w:numId w:val="1"/>
        </w:numPr>
        <w:tabs>
          <w:tab w:leader="none" w:pos="851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информационно-телекоммуникационной сети Интернет.</w:t>
      </w:r>
    </w:p>
    <w:p w14:paraId="17000000">
      <w:pPr>
        <w:numPr>
          <w:ilvl w:val="0"/>
          <w:numId w:val="1"/>
        </w:numPr>
        <w:tabs>
          <w:tab w:leader="none" w:pos="851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Контроль за  исполнением   настоящего  постановления  возложить на заместителя главы Промышленновского муниципального округа              А.А. Селиверстову.</w:t>
      </w:r>
    </w:p>
    <w:p w14:paraId="18000000">
      <w:pPr>
        <w:numPr>
          <w:ilvl w:val="0"/>
          <w:numId w:val="1"/>
        </w:numPr>
        <w:tabs>
          <w:tab w:leader="none" w:pos="851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Настоящее постановление вступает в силу </w:t>
      </w:r>
      <w:r>
        <w:rPr>
          <w:sz w:val="28"/>
        </w:rPr>
        <w:t>с даты подписания</w:t>
      </w:r>
      <w:r>
        <w:rPr>
          <w:sz w:val="28"/>
        </w:rPr>
        <w:t xml:space="preserve">. </w:t>
      </w:r>
    </w:p>
    <w:p w14:paraId="19000000">
      <w:pPr>
        <w:ind w:firstLine="540" w:left="0"/>
        <w:jc w:val="both"/>
        <w:rPr>
          <w:sz w:val="28"/>
        </w:rPr>
      </w:pPr>
    </w:p>
    <w:p w14:paraId="1A000000">
      <w:pPr>
        <w:ind w:firstLine="540" w:left="0"/>
        <w:jc w:val="both"/>
        <w:rPr>
          <w:sz w:val="28"/>
        </w:rPr>
      </w:pPr>
    </w:p>
    <w:p w14:paraId="1B000000">
      <w:pPr>
        <w:ind w:firstLine="540" w:left="0"/>
        <w:jc w:val="both"/>
        <w:rPr>
          <w:sz w:val="28"/>
        </w:rPr>
      </w:pPr>
    </w:p>
    <w:tbl>
      <w:tblPr>
        <w:tblStyle w:val="Style_6"/>
        <w:tblLayout w:type="fixed"/>
      </w:tblPr>
      <w:tblGrid>
        <w:gridCol w:w="6052"/>
        <w:gridCol w:w="3855"/>
      </w:tblGrid>
      <w:tr>
        <w:trPr>
          <w:trHeight w:hRule="atLeast" w:val="706"/>
        </w:trPr>
        <w:tc>
          <w:tcPr>
            <w:tcW w:type="dxa" w:w="6052"/>
          </w:tcPr>
          <w:p w14:paraId="1C000000">
            <w:pPr>
              <w:ind/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Глава</w:t>
            </w:r>
          </w:p>
          <w:p w14:paraId="1D000000">
            <w:pPr>
              <w:ind/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Промышленновского муниципального округа</w:t>
            </w:r>
          </w:p>
        </w:tc>
        <w:tc>
          <w:tcPr>
            <w:tcW w:type="dxa" w:w="3855"/>
          </w:tcPr>
          <w:p w14:paraId="1E000000">
            <w:pPr>
              <w:ind w:right="-249"/>
              <w:outlineLvl w:val="0"/>
              <w:rPr>
                <w:sz w:val="28"/>
              </w:rPr>
            </w:pPr>
          </w:p>
          <w:p w14:paraId="1F000000">
            <w:pPr>
              <w:ind w:firstLine="0" w:left="1787" w:right="-249"/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С.А. </w:t>
            </w:r>
            <w:r>
              <w:rPr>
                <w:sz w:val="28"/>
              </w:rPr>
              <w:t>Федарюк</w:t>
            </w:r>
          </w:p>
        </w:tc>
      </w:tr>
    </w:tbl>
    <w:p w14:paraId="20000000">
      <w:pPr>
        <w:ind/>
        <w:outlineLvl w:val="0"/>
        <w:rPr>
          <w:sz w:val="28"/>
        </w:rPr>
      </w:pPr>
    </w:p>
    <w:p w14:paraId="21000000">
      <w:pPr>
        <w:ind/>
        <w:jc w:val="right"/>
        <w:outlineLvl w:val="0"/>
        <w:rPr>
          <w:sz w:val="24"/>
        </w:rPr>
      </w:pPr>
    </w:p>
    <w:p w14:paraId="22000000">
      <w:pPr>
        <w:ind/>
        <w:jc w:val="right"/>
        <w:outlineLvl w:val="0"/>
        <w:rPr>
          <w:sz w:val="24"/>
        </w:rPr>
      </w:pPr>
    </w:p>
    <w:p w14:paraId="23000000">
      <w:pPr>
        <w:ind/>
        <w:jc w:val="right"/>
        <w:outlineLvl w:val="0"/>
        <w:rPr>
          <w:sz w:val="24"/>
        </w:rPr>
      </w:pPr>
    </w:p>
    <w:p w14:paraId="24000000">
      <w:pPr>
        <w:ind/>
        <w:jc w:val="right"/>
        <w:outlineLvl w:val="0"/>
        <w:rPr>
          <w:sz w:val="24"/>
        </w:rPr>
      </w:pPr>
    </w:p>
    <w:p w14:paraId="25000000">
      <w:pPr>
        <w:ind/>
        <w:outlineLvl w:val="0"/>
      </w:pPr>
      <w:r>
        <w:t xml:space="preserve">Исп. </w:t>
      </w:r>
      <w:bookmarkStart w:id="1" w:name="Par26"/>
      <w:bookmarkEnd w:id="1"/>
      <w:r>
        <w:t xml:space="preserve">А.В. </w:t>
      </w:r>
      <w:r>
        <w:t>Шершунова</w:t>
      </w:r>
    </w:p>
    <w:p w14:paraId="26000000">
      <w:pPr>
        <w:ind/>
        <w:outlineLvl w:val="0"/>
      </w:pPr>
      <w:r>
        <w:t>Тел. 71917</w:t>
      </w:r>
    </w:p>
    <w:p w14:paraId="27000000">
      <w:pPr>
        <w:sectPr>
          <w:headerReference r:id="rId4" w:type="first"/>
          <w:footerReference r:id="rId5" w:type="first"/>
          <w:footerReference r:id="rId1" w:type="default"/>
          <w:pgSz w:h="16838" w:orient="portrait" w:w="11906"/>
          <w:pgMar w:bottom="851" w:footer="709" w:gutter="0" w:header="709" w:left="1418" w:right="851" w:top="851"/>
          <w:pgNumType w:start="0"/>
          <w:titlePg/>
        </w:sectPr>
      </w:pPr>
    </w:p>
    <w:p w14:paraId="28000000">
      <w:pPr>
        <w:ind w:firstLine="0" w:left="9923"/>
        <w:jc w:val="center"/>
        <w:rPr>
          <w:sz w:val="28"/>
        </w:rPr>
      </w:pPr>
      <w:r>
        <w:rPr>
          <w:sz w:val="28"/>
        </w:rPr>
        <w:t xml:space="preserve">      УТВЕРЖДЕН </w:t>
      </w:r>
    </w:p>
    <w:p w14:paraId="29000000">
      <w:pPr>
        <w:ind w:firstLine="0" w:left="9923"/>
        <w:jc w:val="center"/>
        <w:rPr>
          <w:sz w:val="28"/>
        </w:rPr>
      </w:pPr>
      <w:r>
        <w:rPr>
          <w:sz w:val="28"/>
        </w:rPr>
        <w:t xml:space="preserve">       постановлением</w:t>
      </w:r>
    </w:p>
    <w:p w14:paraId="2A000000">
      <w:pPr>
        <w:ind w:firstLine="0" w:left="9923" w:right="-456"/>
        <w:jc w:val="center"/>
        <w:rPr>
          <w:sz w:val="28"/>
        </w:rPr>
      </w:pPr>
      <w:r>
        <w:rPr>
          <w:sz w:val="28"/>
        </w:rPr>
        <w:t xml:space="preserve">   администрации Промышленновского</w:t>
      </w:r>
    </w:p>
    <w:p w14:paraId="2B000000">
      <w:pPr>
        <w:ind w:firstLine="0" w:left="9923"/>
        <w:jc w:val="center"/>
        <w:rPr>
          <w:sz w:val="28"/>
        </w:rPr>
      </w:pPr>
      <w:r>
        <w:rPr>
          <w:sz w:val="28"/>
        </w:rPr>
        <w:t xml:space="preserve">           муниципального округа</w:t>
      </w:r>
    </w:p>
    <w:p w14:paraId="2C000000">
      <w:pPr>
        <w:ind w:firstLine="283" w:left="9923" w:right="-314"/>
        <w:rPr>
          <w:sz w:val="28"/>
        </w:rPr>
      </w:pPr>
      <w:r>
        <w:rPr>
          <w:sz w:val="28"/>
        </w:rPr>
        <w:t xml:space="preserve">          от  </w:t>
      </w:r>
      <w:r>
        <w:rPr>
          <w:sz w:val="28"/>
          <w:u w:val="single"/>
        </w:rPr>
        <w:t>22 июля 2026 г.</w:t>
      </w:r>
      <w:r>
        <w:rPr>
          <w:sz w:val="28"/>
        </w:rPr>
        <w:t xml:space="preserve"> № 6</w:t>
      </w:r>
      <w:r>
        <w:rPr>
          <w:sz w:val="28"/>
          <w:u w:val="single"/>
        </w:rPr>
        <w:t>79-П</w:t>
      </w:r>
    </w:p>
    <w:p w14:paraId="2D000000">
      <w:pPr>
        <w:ind/>
        <w:jc w:val="right"/>
      </w:pPr>
    </w:p>
    <w:p w14:paraId="2E000000">
      <w:pPr>
        <w:ind/>
        <w:jc w:val="right"/>
      </w:pPr>
    </w:p>
    <w:p w14:paraId="2F000000">
      <w:pPr>
        <w:ind/>
        <w:jc w:val="center"/>
        <w:rPr>
          <w:sz w:val="28"/>
        </w:rPr>
      </w:pPr>
      <w:r>
        <w:rPr>
          <w:sz w:val="28"/>
        </w:rPr>
        <w:t>Прогноз социально-экономического развития Промышленновского муниципального округа на 2026 год</w:t>
      </w:r>
    </w:p>
    <w:p w14:paraId="30000000">
      <w:pPr>
        <w:ind/>
        <w:jc w:val="center"/>
        <w:rPr>
          <w:sz w:val="28"/>
        </w:rPr>
      </w:pPr>
      <w:r>
        <w:rPr>
          <w:sz w:val="28"/>
        </w:rPr>
        <w:t>и на плановый период 2027-2029 годов</w:t>
      </w:r>
    </w:p>
    <w:p w14:paraId="31000000"/>
    <w:tbl>
      <w:tblPr>
        <w:tblStyle w:val="Style_6"/>
        <w:tblInd w:type="dxa" w:w="93"/>
        <w:tblLayout w:type="fixed"/>
      </w:tblPr>
      <w:tblGrid>
        <w:gridCol w:w="801"/>
        <w:gridCol w:w="2580"/>
        <w:gridCol w:w="1471"/>
        <w:gridCol w:w="801"/>
        <w:gridCol w:w="801"/>
        <w:gridCol w:w="932"/>
        <w:gridCol w:w="1418"/>
        <w:gridCol w:w="1134"/>
        <w:gridCol w:w="1276"/>
        <w:gridCol w:w="1134"/>
        <w:gridCol w:w="1275"/>
        <w:gridCol w:w="1274"/>
      </w:tblGrid>
      <w:tr>
        <w:trPr>
          <w:trHeight w:hRule="atLeast" w:val="420"/>
        </w:trPr>
        <w:tc>
          <w:tcPr>
            <w:tcW w:type="dxa" w:w="8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  <w:p w14:paraId="3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  <w:p w14:paraId="3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  <w:p w14:paraId="3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vMerge w:val="restart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  <w:p w14:paraId="3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  <w:p w14:paraId="3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  <w:p w14:paraId="3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471"/>
            <w:vMerge w:val="restart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  <w:p w14:paraId="3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  <w:p w14:paraId="3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  <w:p w14:paraId="3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отчет *</w:t>
            </w:r>
          </w:p>
        </w:tc>
        <w:tc>
          <w:tcPr>
            <w:tcW w:type="dxa" w:w="8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отчет *</w:t>
            </w:r>
          </w:p>
        </w:tc>
        <w:tc>
          <w:tcPr>
            <w:tcW w:type="dxa" w:w="93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оценка показателя</w:t>
            </w:r>
          </w:p>
        </w:tc>
        <w:tc>
          <w:tcPr>
            <w:tcW w:type="dxa" w:w="7511"/>
            <w:gridSpan w:val="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прогноз</w:t>
            </w:r>
          </w:p>
        </w:tc>
      </w:tr>
      <w:tr>
        <w:trPr>
          <w:trHeight w:hRule="atLeast" w:val="210"/>
        </w:trPr>
        <w:tc>
          <w:tcPr>
            <w:tcW w:type="dxa" w:w="8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580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/>
        </w:tc>
        <w:tc>
          <w:tcPr>
            <w:tcW w:type="dxa" w:w="1471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/>
        </w:tc>
        <w:tc>
          <w:tcPr>
            <w:tcW w:type="dxa" w:w="801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type="dxa" w:w="801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type="dxa" w:w="932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type="dxa" w:w="2552"/>
            <w:gridSpan w:val="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type="dxa" w:w="2410"/>
            <w:gridSpan w:val="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type="dxa" w:w="2549"/>
            <w:gridSpan w:val="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</w:p>
        </w:tc>
      </w:tr>
      <w:tr>
        <w:trPr>
          <w:trHeight w:hRule="atLeast" w:val="240"/>
        </w:trPr>
        <w:tc>
          <w:tcPr>
            <w:tcW w:type="dxa" w:w="8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580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/>
        </w:tc>
        <w:tc>
          <w:tcPr>
            <w:tcW w:type="dxa" w:w="1471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/>
        </w:tc>
        <w:tc>
          <w:tcPr>
            <w:tcW w:type="dxa" w:w="801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01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93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консервативный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базовый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ind w:right="-123"/>
              <w:jc w:val="center"/>
              <w:rPr>
                <w:sz w:val="24"/>
              </w:rPr>
            </w:pPr>
            <w:r>
              <w:rPr>
                <w:sz w:val="24"/>
              </w:rPr>
              <w:t>консервативный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базовый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00000">
            <w:pPr>
              <w:ind w:firstLine="22" w:left="-132" w:right="-67"/>
              <w:jc w:val="center"/>
              <w:rPr>
                <w:sz w:val="24"/>
              </w:rPr>
            </w:pPr>
            <w:r>
              <w:rPr>
                <w:sz w:val="24"/>
              </w:rPr>
              <w:t>консервативный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базовый</w:t>
            </w:r>
          </w:p>
        </w:tc>
      </w:tr>
      <w:tr>
        <w:trPr>
          <w:trHeight w:hRule="atLeast" w:val="240"/>
        </w:trPr>
        <w:tc>
          <w:tcPr>
            <w:tcW w:type="dxa" w:w="8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580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/>
        </w:tc>
        <w:tc>
          <w:tcPr>
            <w:tcW w:type="dxa" w:w="1471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/>
        </w:tc>
        <w:tc>
          <w:tcPr>
            <w:tcW w:type="dxa" w:w="801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01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932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вариант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 вариант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вариант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 вариант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вариант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 вариант</w:t>
            </w:r>
          </w:p>
        </w:tc>
      </w:tr>
      <w:tr>
        <w:trPr>
          <w:trHeight w:hRule="atLeast" w:val="24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5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6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6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61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Население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6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6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themeFill="accent3" w:themeFillTint="99" w:val="clear"/>
            <w:vAlign w:val="center"/>
          </w:tcPr>
          <w:p w14:paraId="6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9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6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6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6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6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6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6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6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>
          <w:trHeight w:hRule="atLeast" w:val="1357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rPr>
                <w:sz w:val="24"/>
              </w:rPr>
            </w:pPr>
            <w:r>
              <w:rPr>
                <w:sz w:val="24"/>
              </w:rPr>
              <w:t>Численность населения (в среднегодовом исчислении)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чел.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45,3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1121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00000">
            <w:pPr>
              <w:rPr>
                <w:sz w:val="24"/>
              </w:rPr>
            </w:pPr>
            <w:r>
              <w:rPr>
                <w:sz w:val="24"/>
              </w:rPr>
              <w:t>Численность населения (на 1 января года)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чел.</w:t>
            </w:r>
          </w:p>
        </w:tc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45,5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00000">
            <w:pPr>
              <w:rPr>
                <w:sz w:val="24"/>
              </w:rPr>
            </w:pPr>
            <w:r>
              <w:rPr>
                <w:sz w:val="24"/>
              </w:rPr>
              <w:t>Численность населения трудоспособного возраста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(на 1 января года)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чел.</w:t>
            </w:r>
          </w:p>
        </w:tc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25,1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8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00000">
            <w:pPr>
              <w:ind/>
              <w:contextualSpacing w:val="1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00000">
            <w:pPr>
              <w:ind/>
              <w:contextualSpacing w:val="1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0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type="dxa" w:w="258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D000000">
            <w:pPr>
              <w:rPr>
                <w:sz w:val="24"/>
              </w:rPr>
            </w:pPr>
            <w:r>
              <w:rPr>
                <w:sz w:val="24"/>
              </w:rPr>
              <w:t>Численность населения старше трудоспособного возраста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(на 1 января года)</w:t>
            </w:r>
          </w:p>
        </w:tc>
        <w:tc>
          <w:tcPr>
            <w:tcW w:type="dxa" w:w="147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чел.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11,1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9000000">
            <w:pPr>
              <w:rPr>
                <w:sz w:val="24"/>
              </w:rPr>
            </w:pPr>
            <w:r>
              <w:rPr>
                <w:sz w:val="24"/>
              </w:rPr>
              <w:t>Ожидаемая продолжительность жизни при рождении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число лет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rPr>
                <w:sz w:val="24"/>
              </w:rPr>
            </w:pPr>
            <w:r>
              <w:rPr>
                <w:sz w:val="24"/>
              </w:rPr>
              <w:t>Общий коэффициент рождаемости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число родившихся живыми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на 1000 человек населения</w:t>
            </w:r>
          </w:p>
        </w:tc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926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00000">
            <w:pPr>
              <w:rPr>
                <w:sz w:val="24"/>
              </w:rPr>
            </w:pPr>
            <w:r>
              <w:rPr>
                <w:sz w:val="24"/>
              </w:rPr>
              <w:t>Суммарный коэффициент рождаемости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число детей на 1 женщину</w:t>
            </w:r>
          </w:p>
        </w:tc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00000">
            <w:pPr>
              <w:rPr>
                <w:sz w:val="24"/>
              </w:rPr>
            </w:pPr>
            <w:r>
              <w:rPr>
                <w:sz w:val="24"/>
              </w:rPr>
              <w:t>Общий коэффициент смертности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число умерших на 1000 человек населения</w:t>
            </w:r>
          </w:p>
        </w:tc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13,9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rPr>
                <w:sz w:val="24"/>
              </w:rPr>
            </w:pPr>
            <w:r>
              <w:rPr>
                <w:sz w:val="24"/>
              </w:rPr>
              <w:t>Коэффициент естественного прироста населения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 1000 человек населения</w:t>
            </w:r>
          </w:p>
        </w:tc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-6,45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716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00000">
            <w:pPr>
              <w:rPr>
                <w:sz w:val="24"/>
              </w:rPr>
            </w:pPr>
            <w:r>
              <w:rPr>
                <w:sz w:val="24"/>
              </w:rPr>
              <w:t>Миграционный прирост (убыль)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чел.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-0,097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1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Валовой региональный продукт</w:t>
            </w: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3000000"/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4000000"/>
        </w:tc>
        <w:tc>
          <w:tcPr>
            <w:tcW w:type="dxa" w:w="93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5000000"/>
        </w:tc>
        <w:tc>
          <w:tcPr>
            <w:tcW w:type="dxa" w:w="14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6000000"/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7000000"/>
        </w:tc>
        <w:tc>
          <w:tcPr>
            <w:tcW w:type="dxa" w:w="12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8000000"/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9000000"/>
        </w:tc>
        <w:tc>
          <w:tcPr>
            <w:tcW w:type="dxa" w:w="12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A000000"/>
        </w:tc>
        <w:tc>
          <w:tcPr>
            <w:tcW w:type="dxa" w:w="127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B000000"/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F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FD000000">
            <w:pPr>
              <w:rPr>
                <w:sz w:val="24"/>
              </w:rPr>
            </w:pPr>
            <w:r>
              <w:rPr>
                <w:sz w:val="24"/>
              </w:rPr>
              <w:t>Валовой региональный продукт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F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F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0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0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0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0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0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0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0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0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08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bottom"/>
          </w:tcPr>
          <w:p w14:paraId="09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bottom"/>
          </w:tcPr>
          <w:p w14:paraId="0A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0B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0C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0D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0E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0F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10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11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12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13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5010000">
            <w:pPr>
              <w:rPr>
                <w:sz w:val="24"/>
              </w:rPr>
            </w:pPr>
            <w:r>
              <w:rPr>
                <w:sz w:val="24"/>
              </w:rPr>
              <w:t>Индекс физического объема валового регионального продукта</w:t>
            </w: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%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предыдущему году</w:t>
            </w:r>
          </w:p>
        </w:tc>
        <w:tc>
          <w:tcPr>
            <w:tcW w:type="dxa" w:w="801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2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21010000">
            <w:pPr>
              <w:rPr>
                <w:sz w:val="24"/>
              </w:rPr>
            </w:pPr>
            <w:r>
              <w:rPr>
                <w:sz w:val="24"/>
              </w:rPr>
              <w:t>Индекс-дефлятор объема валового регионального продукта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2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%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предыдущему году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2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2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2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2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2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2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2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2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2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2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2D01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Промышленное производство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2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2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3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3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3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3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3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3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3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3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10000">
            <w:pPr>
              <w:rPr>
                <w:sz w:val="24"/>
              </w:rPr>
            </w:pPr>
            <w:r>
              <w:rPr>
                <w:sz w:val="24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6673,6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6490,4</w:t>
            </w:r>
          </w:p>
        </w:tc>
        <w:tc>
          <w:tcPr>
            <w:tcW w:type="dxa" w:w="93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6203,1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6006,9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6064,4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6232,5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6364,3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6489,1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6708,1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10000">
            <w:pPr>
              <w:rPr>
                <w:sz w:val="24"/>
              </w:rPr>
            </w:pPr>
            <w:r>
              <w:rPr>
                <w:sz w:val="24"/>
              </w:rPr>
              <w:t>Индекс промышленного производства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116,6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100,9</w:t>
            </w:r>
          </w:p>
        </w:tc>
        <w:tc>
          <w:tcPr>
            <w:tcW w:type="dxa" w:w="9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92,1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92,7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93,7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100,9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100,1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101,3</w:t>
            </w:r>
          </w:p>
        </w:tc>
      </w:tr>
      <w:tr>
        <w:trPr>
          <w:trHeight w:hRule="atLeast" w:val="525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1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Индексы производства по видам экономической деятельности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9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10000">
            <w:pPr>
              <w:rPr>
                <w:i w:val="1"/>
                <w:sz w:val="24"/>
              </w:rPr>
            </w:pPr>
          </w:p>
          <w:p w14:paraId="5E010000">
            <w:pPr>
              <w:rPr>
                <w:i w:val="1"/>
                <w:sz w:val="24"/>
              </w:rPr>
            </w:pPr>
          </w:p>
          <w:p w14:paraId="5F01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Добыча полезных ископаемых (раздел B)</w:t>
            </w:r>
          </w:p>
          <w:p w14:paraId="60010000">
            <w:pPr>
              <w:rPr>
                <w:i w:val="1"/>
                <w:sz w:val="24"/>
              </w:rPr>
            </w:pPr>
          </w:p>
          <w:p w14:paraId="61010000">
            <w:pPr>
              <w:rPr>
                <w:i w:val="1"/>
                <w:sz w:val="24"/>
              </w:rPr>
            </w:pPr>
          </w:p>
          <w:p w14:paraId="62010000">
            <w:pPr>
              <w:rPr>
                <w:i w:val="1"/>
                <w:sz w:val="24"/>
              </w:rPr>
            </w:pP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6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6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101,8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6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100,5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A010000">
            <w:pPr>
              <w:rPr>
                <w:sz w:val="24"/>
              </w:rPr>
            </w:pPr>
          </w:p>
          <w:p w14:paraId="7B010000">
            <w:pPr>
              <w:rPr>
                <w:sz w:val="24"/>
              </w:rPr>
            </w:pPr>
          </w:p>
          <w:p w14:paraId="7C010000">
            <w:pPr>
              <w:rPr>
                <w:sz w:val="24"/>
              </w:rPr>
            </w:pPr>
          </w:p>
          <w:p w14:paraId="7D010000">
            <w:pPr>
              <w:rPr>
                <w:sz w:val="24"/>
              </w:rPr>
            </w:pPr>
            <w:r>
              <w:rPr>
                <w:sz w:val="24"/>
              </w:rPr>
              <w:t>Добыча угля (05)</w:t>
            </w:r>
          </w:p>
          <w:p w14:paraId="7E010000">
            <w:pPr>
              <w:rPr>
                <w:sz w:val="24"/>
              </w:rPr>
            </w:pPr>
          </w:p>
          <w:p w14:paraId="7F010000">
            <w:pPr>
              <w:rPr>
                <w:sz w:val="24"/>
              </w:rPr>
            </w:pPr>
          </w:p>
          <w:p w14:paraId="8001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91,6</w:t>
            </w:r>
          </w:p>
        </w:tc>
        <w:tc>
          <w:tcPr>
            <w:tcW w:type="dxa" w:w="93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C010000">
            <w:pPr>
              <w:rPr>
                <w:sz w:val="24"/>
              </w:rPr>
            </w:pPr>
            <w:r>
              <w:rPr>
                <w:sz w:val="24"/>
              </w:rPr>
              <w:t>Добыча сырой нефти и природного газа (06)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type="dxa" w:w="258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rPr>
                <w:sz w:val="24"/>
              </w:rPr>
            </w:pPr>
            <w:r>
              <w:rPr>
                <w:sz w:val="24"/>
              </w:rPr>
              <w:t>Добыча металлических руд (07)</w:t>
            </w:r>
          </w:p>
        </w:tc>
        <w:tc>
          <w:tcPr>
            <w:tcW w:type="dxa" w:w="147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10000">
            <w:pPr>
              <w:rPr>
                <w:sz w:val="24"/>
              </w:rPr>
            </w:pPr>
            <w:r>
              <w:rPr>
                <w:sz w:val="24"/>
              </w:rPr>
              <w:t>Добыча прочих полезных ископаемых (08)</w:t>
            </w: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460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111,7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100,5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rPr>
                <w:sz w:val="24"/>
              </w:rPr>
            </w:pPr>
          </w:p>
          <w:p w14:paraId="B1010000">
            <w:pPr>
              <w:rPr>
                <w:sz w:val="24"/>
              </w:rPr>
            </w:pPr>
          </w:p>
          <w:p w14:paraId="B2010000">
            <w:pPr>
              <w:rPr>
                <w:sz w:val="24"/>
              </w:rPr>
            </w:pPr>
            <w:r>
              <w:rPr>
                <w:sz w:val="24"/>
              </w:rPr>
              <w:t>Предоставление услуг в области добычи полезных ископаемых (09)</w:t>
            </w:r>
          </w:p>
          <w:p w14:paraId="B3010000">
            <w:pPr>
              <w:rPr>
                <w:sz w:val="24"/>
              </w:rPr>
            </w:pPr>
          </w:p>
          <w:p w14:paraId="B401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1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1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Обрабатывающие производства (раздел C)</w:t>
            </w: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% к предыдущему </w:t>
            </w:r>
            <w:r>
              <w:rPr>
                <w:sz w:val="24"/>
              </w:rPr>
              <w:t>годув</w:t>
            </w:r>
            <w:r>
              <w:rPr>
                <w:sz w:val="24"/>
              </w:rPr>
              <w:t xml:space="preserve"> сопоставимых </w:t>
            </w:r>
            <w:r>
              <w:rPr>
                <w:sz w:val="24"/>
              </w:rPr>
              <w:t>ценах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102,1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100,4</w:t>
            </w:r>
          </w:p>
        </w:tc>
        <w:tc>
          <w:tcPr>
            <w:tcW w:type="dxa" w:w="93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99,1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99,2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99,9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99,6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100,8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100,1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101,3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8010000">
            <w:pPr>
              <w:rPr>
                <w:sz w:val="24"/>
              </w:rPr>
            </w:pPr>
            <w:r>
              <w:rPr>
                <w:sz w:val="24"/>
              </w:rPr>
              <w:t>Производство пищевых продуктов (10)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99,3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99,2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99,2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99,8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100,5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99,8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3010000">
            <w:pPr>
              <w:ind/>
              <w:jc w:val="center"/>
              <w:rPr>
                <w:sz w:val="24"/>
              </w:rPr>
            </w:pPr>
          </w:p>
          <w:p w14:paraId="E4010000">
            <w:pPr>
              <w:ind/>
              <w:jc w:val="center"/>
              <w:rPr>
                <w:sz w:val="24"/>
              </w:rPr>
            </w:pPr>
          </w:p>
          <w:p w14:paraId="E5010000">
            <w:pPr>
              <w:ind/>
              <w:jc w:val="center"/>
              <w:rPr>
                <w:sz w:val="24"/>
              </w:rPr>
            </w:pPr>
          </w:p>
          <w:p w14:paraId="E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3.11</w:t>
            </w:r>
          </w:p>
          <w:p w14:paraId="E7010000">
            <w:pPr>
              <w:ind/>
              <w:jc w:val="center"/>
              <w:rPr>
                <w:sz w:val="24"/>
              </w:rPr>
            </w:pPr>
          </w:p>
          <w:p w14:paraId="E8010000">
            <w:pPr>
              <w:ind/>
              <w:jc w:val="center"/>
              <w:rPr>
                <w:sz w:val="24"/>
              </w:rPr>
            </w:pPr>
          </w:p>
          <w:p w14:paraId="E9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A010000">
            <w:pPr>
              <w:rPr>
                <w:sz w:val="24"/>
              </w:rPr>
            </w:pPr>
            <w:r>
              <w:rPr>
                <w:sz w:val="24"/>
              </w:rPr>
              <w:t>Производство напитков (11)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136,6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111,4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99,7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4010000">
            <w:pPr>
              <w:ind/>
              <w:jc w:val="center"/>
              <w:rPr>
                <w:sz w:val="24"/>
              </w:rPr>
            </w:pPr>
          </w:p>
          <w:p w14:paraId="F5010000">
            <w:pPr>
              <w:ind/>
              <w:jc w:val="center"/>
              <w:rPr>
                <w:sz w:val="24"/>
              </w:rPr>
            </w:pPr>
          </w:p>
          <w:p w14:paraId="F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  <w:p w14:paraId="F7010000">
            <w:pPr>
              <w:ind/>
              <w:jc w:val="center"/>
              <w:rPr>
                <w:sz w:val="24"/>
              </w:rPr>
            </w:pPr>
          </w:p>
          <w:p w14:paraId="F8010000">
            <w:pPr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A010000">
            <w:pPr>
              <w:rPr>
                <w:sz w:val="24"/>
              </w:rPr>
            </w:pPr>
            <w:r>
              <w:rPr>
                <w:sz w:val="24"/>
              </w:rPr>
              <w:t>Производство табачных изделий (12)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194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20000">
            <w:pPr>
              <w:rPr>
                <w:sz w:val="24"/>
              </w:rPr>
            </w:pPr>
          </w:p>
          <w:p w14:paraId="07020000">
            <w:pPr>
              <w:rPr>
                <w:sz w:val="24"/>
              </w:rPr>
            </w:pPr>
          </w:p>
          <w:p w14:paraId="08020000">
            <w:pPr>
              <w:rPr>
                <w:sz w:val="24"/>
              </w:rPr>
            </w:pPr>
          </w:p>
          <w:p w14:paraId="09020000">
            <w:pPr>
              <w:rPr>
                <w:sz w:val="24"/>
              </w:rPr>
            </w:pPr>
            <w:r>
              <w:rPr>
                <w:sz w:val="24"/>
              </w:rPr>
              <w:t>Производство текстильных изделий (13)</w:t>
            </w:r>
          </w:p>
          <w:p w14:paraId="0A020000">
            <w:pPr>
              <w:rPr>
                <w:sz w:val="24"/>
              </w:rPr>
            </w:pPr>
          </w:p>
          <w:p w14:paraId="0B02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58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20000">
            <w:pPr>
              <w:rPr>
                <w:sz w:val="24"/>
              </w:rPr>
            </w:pPr>
            <w:r>
              <w:rPr>
                <w:sz w:val="24"/>
              </w:rPr>
              <w:t>Производство одежды (14)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02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3.15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20000">
            <w:pPr>
              <w:rPr>
                <w:sz w:val="24"/>
              </w:rPr>
            </w:pPr>
            <w:r>
              <w:rPr>
                <w:sz w:val="24"/>
              </w:rPr>
              <w:t>Производство кожи и изделий из кожи (15)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145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3.16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B020000">
            <w:pPr>
              <w:rPr>
                <w:sz w:val="24"/>
              </w:rPr>
            </w:pPr>
            <w:r>
              <w:rPr>
                <w:sz w:val="24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(16)</w:t>
            </w: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71,9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97,9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97,5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98,5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99,5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4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3.17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47020000">
            <w:pPr>
              <w:rPr>
                <w:sz w:val="24"/>
              </w:rPr>
            </w:pPr>
            <w:r>
              <w:rPr>
                <w:sz w:val="24"/>
              </w:rPr>
              <w:t>Производство бумаги и бумажных изделий (17)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4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4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4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4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4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4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4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4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5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5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3.18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20000">
            <w:pPr>
              <w:rPr>
                <w:sz w:val="24"/>
              </w:rPr>
            </w:pPr>
            <w:r>
              <w:rPr>
                <w:sz w:val="24"/>
              </w:rPr>
              <w:t>Деятельность полиграфическая и копирование носителей информации (18)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3.19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20000">
            <w:pPr>
              <w:rPr>
                <w:sz w:val="24"/>
              </w:rPr>
            </w:pPr>
            <w:r>
              <w:rPr>
                <w:sz w:val="24"/>
              </w:rPr>
              <w:t>Производство кокса и нефтепродуктов (19)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3.20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20000">
            <w:pPr>
              <w:rPr>
                <w:sz w:val="24"/>
              </w:rPr>
            </w:pPr>
          </w:p>
          <w:p w14:paraId="78020000">
            <w:pPr>
              <w:rPr>
                <w:sz w:val="24"/>
              </w:rPr>
            </w:pPr>
          </w:p>
          <w:p w14:paraId="79020000">
            <w:pPr>
              <w:rPr>
                <w:sz w:val="24"/>
              </w:rPr>
            </w:pPr>
            <w:r>
              <w:rPr>
                <w:sz w:val="24"/>
              </w:rPr>
              <w:t>Производство химических веществ и химических продуктов (20)</w:t>
            </w:r>
          </w:p>
          <w:p w14:paraId="7A02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022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3.21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20000">
            <w:pPr>
              <w:rPr>
                <w:sz w:val="24"/>
              </w:rPr>
            </w:pPr>
            <w:r>
              <w:rPr>
                <w:sz w:val="24"/>
              </w:rPr>
              <w:t>Производство лекарственных средств и материалов, применяемых в медицинских целях (21)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3.22</w:t>
            </w:r>
          </w:p>
        </w:tc>
        <w:tc>
          <w:tcPr>
            <w:tcW w:type="dxa" w:w="258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2020000">
            <w:pPr>
              <w:rPr>
                <w:sz w:val="24"/>
              </w:rPr>
            </w:pPr>
            <w:r>
              <w:rPr>
                <w:sz w:val="24"/>
              </w:rPr>
              <w:t>Производство резиновых и пластмассовых изделий (22)</w:t>
            </w:r>
          </w:p>
        </w:tc>
        <w:tc>
          <w:tcPr>
            <w:tcW w:type="dxa" w:w="147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9,1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99,4</w:t>
            </w:r>
          </w:p>
        </w:tc>
        <w:tc>
          <w:tcPr>
            <w:tcW w:type="dxa" w:w="93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type="dxa" w:w="1418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type="dxa" w:w="113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99,2</w:t>
            </w:r>
          </w:p>
        </w:tc>
        <w:tc>
          <w:tcPr>
            <w:tcW w:type="dxa" w:w="127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97,2</w:t>
            </w:r>
          </w:p>
        </w:tc>
        <w:tc>
          <w:tcPr>
            <w:tcW w:type="dxa" w:w="113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99,3</w:t>
            </w:r>
          </w:p>
        </w:tc>
        <w:tc>
          <w:tcPr>
            <w:tcW w:type="dxa" w:w="1275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type="dxa" w:w="127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99,4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3.23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E020000">
            <w:pPr>
              <w:rPr>
                <w:sz w:val="24"/>
              </w:rPr>
            </w:pPr>
            <w:r>
              <w:rPr>
                <w:sz w:val="24"/>
              </w:rPr>
              <w:t>Производство прочей неметаллической минеральной продукции (23)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65,1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52,4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9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A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B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F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0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1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2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3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4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3.24</w:t>
            </w:r>
          </w:p>
        </w:tc>
        <w:tc>
          <w:tcPr>
            <w:tcW w:type="dxa" w:w="258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20000">
            <w:pPr>
              <w:rPr>
                <w:sz w:val="24"/>
              </w:rPr>
            </w:pPr>
            <w:r>
              <w:rPr>
                <w:sz w:val="24"/>
              </w:rPr>
              <w:t>Производство металлургическое (24)</w:t>
            </w:r>
          </w:p>
        </w:tc>
        <w:tc>
          <w:tcPr>
            <w:tcW w:type="dxa" w:w="147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358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3.25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20000">
            <w:pPr>
              <w:rPr>
                <w:sz w:val="24"/>
              </w:rPr>
            </w:pPr>
          </w:p>
          <w:p w14:paraId="C3020000">
            <w:pPr>
              <w:rPr>
                <w:sz w:val="24"/>
              </w:rPr>
            </w:pPr>
          </w:p>
          <w:p w14:paraId="C4020000">
            <w:pPr>
              <w:rPr>
                <w:sz w:val="24"/>
              </w:rPr>
            </w:pPr>
            <w:r>
              <w:rPr>
                <w:sz w:val="24"/>
              </w:rPr>
              <w:t>Производство готовых металлических изделий, кроме машин и оборудования (25)</w:t>
            </w:r>
          </w:p>
          <w:p w14:paraId="C502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C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C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108,7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C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99,9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101,5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100,9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>
        <w:trPr>
          <w:trHeight w:hRule="atLeast" w:val="1289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3.26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20000">
            <w:pPr>
              <w:rPr>
                <w:sz w:val="24"/>
              </w:rPr>
            </w:pPr>
            <w:r>
              <w:rPr>
                <w:sz w:val="24"/>
              </w:rPr>
              <w:t>Производство компьютеров, электронных и оптических изделий (26)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174"/>
        </w:trPr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3.27</w:t>
            </w:r>
          </w:p>
        </w:tc>
        <w:tc>
          <w:tcPr>
            <w:tcW w:type="dxa" w:w="258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D020000">
            <w:pPr>
              <w:rPr>
                <w:sz w:val="24"/>
              </w:rPr>
            </w:pPr>
            <w:r>
              <w:rPr>
                <w:sz w:val="24"/>
              </w:rPr>
              <w:t>Производство электрического оборудования (27)</w:t>
            </w:r>
          </w:p>
        </w:tc>
        <w:tc>
          <w:tcPr>
            <w:tcW w:type="dxa" w:w="147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E02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% к предыдущему году</w:t>
            </w:r>
            <w:r>
              <w:rPr>
                <w:sz w:val="23"/>
              </w:rPr>
              <w:br/>
            </w:r>
            <w:r>
              <w:rPr>
                <w:sz w:val="23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7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3.28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9020000">
            <w:pPr>
              <w:rPr>
                <w:sz w:val="24"/>
              </w:rPr>
            </w:pPr>
            <w:r>
              <w:rPr>
                <w:sz w:val="24"/>
              </w:rPr>
              <w:t>Производство машин и оборудования, не включенных в другие группировки (28)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100,7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101,2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F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103,8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4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5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6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A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B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C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D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E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F02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3.29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1030000">
            <w:pPr>
              <w:rPr>
                <w:sz w:val="24"/>
              </w:rPr>
            </w:pPr>
            <w:r>
              <w:rPr>
                <w:sz w:val="24"/>
              </w:rPr>
              <w:t>Производство автотранспортных средств, прицепов и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полуприцепов (29)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3.30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30000">
            <w:pPr>
              <w:rPr>
                <w:sz w:val="24"/>
              </w:rPr>
            </w:pPr>
            <w:r>
              <w:rPr>
                <w:sz w:val="24"/>
              </w:rPr>
              <w:t>Производство прочих транспортных средств и оборудования (30)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3.31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30000">
            <w:pPr>
              <w:rPr>
                <w:sz w:val="24"/>
              </w:rPr>
            </w:pPr>
            <w:r>
              <w:rPr>
                <w:sz w:val="24"/>
              </w:rPr>
              <w:t>Производство мебели (31)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</w:p>
          <w:p w14:paraId="1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1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114,3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1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1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101,7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101,9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102,1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102,5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3.32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30000">
            <w:pPr>
              <w:rPr>
                <w:sz w:val="24"/>
              </w:rPr>
            </w:pPr>
            <w:r>
              <w:rPr>
                <w:sz w:val="24"/>
              </w:rPr>
              <w:t>Производство прочих готовых изделий (32)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101,5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102,5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102,5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103,5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3.33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30000">
            <w:pPr>
              <w:rPr>
                <w:sz w:val="24"/>
              </w:rPr>
            </w:pPr>
          </w:p>
          <w:p w14:paraId="33030000">
            <w:pPr>
              <w:rPr>
                <w:sz w:val="24"/>
              </w:rPr>
            </w:pPr>
          </w:p>
          <w:p w14:paraId="34030000">
            <w:pPr>
              <w:rPr>
                <w:sz w:val="24"/>
              </w:rPr>
            </w:pPr>
          </w:p>
          <w:p w14:paraId="35030000">
            <w:pPr>
              <w:rPr>
                <w:sz w:val="24"/>
              </w:rPr>
            </w:pPr>
            <w:r>
              <w:rPr>
                <w:sz w:val="24"/>
              </w:rPr>
              <w:t>Ремонт и монтаж машин и оборудования (33)</w:t>
            </w:r>
          </w:p>
          <w:p w14:paraId="36030000">
            <w:pPr>
              <w:rPr>
                <w:sz w:val="24"/>
              </w:rPr>
            </w:pPr>
          </w:p>
          <w:p w14:paraId="37030000">
            <w:pPr>
              <w:rPr>
                <w:sz w:val="24"/>
              </w:rPr>
            </w:pPr>
          </w:p>
          <w:p w14:paraId="3803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100,1</w:t>
            </w:r>
          </w:p>
        </w:tc>
        <w:tc>
          <w:tcPr>
            <w:tcW w:type="dxa" w:w="93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100,6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102,1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3.34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0030000">
            <w:pPr>
              <w:rPr>
                <w:i w:val="1"/>
                <w:sz w:val="24"/>
              </w:rPr>
            </w:pPr>
          </w:p>
          <w:p w14:paraId="5103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Обеспечение электрической энергией, газом и паром;</w:t>
            </w:r>
            <w:r>
              <w:rPr>
                <w:i w:val="1"/>
                <w:sz w:val="24"/>
              </w:rPr>
              <w:br/>
            </w:r>
            <w:r>
              <w:rPr>
                <w:i w:val="1"/>
                <w:sz w:val="24"/>
              </w:rPr>
              <w:t>кондиционирование воздуха (раздел D)</w:t>
            </w:r>
          </w:p>
          <w:p w14:paraId="52030000">
            <w:pPr>
              <w:rPr>
                <w:i w:val="1"/>
                <w:sz w:val="24"/>
              </w:rPr>
            </w:pP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105,9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100,4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100,4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101,6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101,6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101,7</w:t>
            </w:r>
          </w:p>
        </w:tc>
      </w:tr>
      <w:tr>
        <w:trPr>
          <w:trHeight w:hRule="atLeast" w:val="54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5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3.35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5E03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Водоснабжение; водоотведение, организация сбора и утилизации отходов, деятельность по ликвидации загрязнений (раздел E)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5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119,2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98,7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6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6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101,8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6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6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101,7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6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6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101,7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3.36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30000">
            <w:pPr>
              <w:rPr>
                <w:sz w:val="24"/>
              </w:rPr>
            </w:pPr>
            <w:r>
              <w:rPr>
                <w:sz w:val="24"/>
              </w:rPr>
              <w:t>Потребление электроэнергии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кВт.ч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3.37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30000">
            <w:pPr>
              <w:rPr>
                <w:sz w:val="24"/>
              </w:rPr>
            </w:pPr>
            <w:r>
              <w:rPr>
                <w:sz w:val="24"/>
              </w:rPr>
              <w:t>Средние тарифы на электроэнергию, отпущенную различным категориям потребителей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руб./</w:t>
            </w:r>
            <w:r>
              <w:rPr>
                <w:sz w:val="24"/>
              </w:rPr>
              <w:t>тыс</w:t>
            </w:r>
            <w:r>
              <w:rPr>
                <w:sz w:val="24"/>
              </w:rPr>
              <w:t>.к</w:t>
            </w:r>
            <w:r>
              <w:rPr>
                <w:sz w:val="24"/>
              </w:rPr>
              <w:t>Вт.ч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619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3.38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30000">
            <w:pPr>
              <w:rPr>
                <w:sz w:val="24"/>
              </w:rPr>
            </w:pPr>
            <w:r>
              <w:rPr>
                <w:sz w:val="24"/>
              </w:rPr>
              <w:t>Индекс тарифов на электроэнергию, отпущенную различным категориям потребителей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за период с начала года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к соотв. периоду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предыдущего года, %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8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8E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Сельское хозяйство</w:t>
            </w: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8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9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9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93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9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9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9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9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9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9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9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>
          <w:trHeight w:hRule="atLeast" w:val="768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30000">
            <w:pPr>
              <w:rPr>
                <w:sz w:val="24"/>
              </w:rPr>
            </w:pPr>
          </w:p>
          <w:p w14:paraId="9B030000">
            <w:pPr>
              <w:rPr>
                <w:sz w:val="24"/>
              </w:rPr>
            </w:pPr>
            <w:r>
              <w:rPr>
                <w:sz w:val="24"/>
              </w:rPr>
              <w:t>Продукция сельского хозяйства</w:t>
            </w:r>
          </w:p>
          <w:p w14:paraId="9C03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9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8333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9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10 028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A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8654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9918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10101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10419,05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10626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10940,7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11179</w:t>
            </w:r>
          </w:p>
        </w:tc>
      </w:tr>
      <w:tr>
        <w:trPr>
          <w:trHeight w:hRule="atLeast" w:val="458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3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type="dxa" w:w="258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4030000">
            <w:pPr>
              <w:rPr>
                <w:sz w:val="24"/>
              </w:rPr>
            </w:pPr>
            <w:r>
              <w:rPr>
                <w:sz w:val="24"/>
              </w:rPr>
              <w:t>Индекс производства продукции сельского хозяйства</w:t>
            </w:r>
          </w:p>
        </w:tc>
        <w:tc>
          <w:tcPr>
            <w:tcW w:type="dxa" w:w="147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102,8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110,8</w:t>
            </w:r>
          </w:p>
        </w:tc>
        <w:tc>
          <w:tcPr>
            <w:tcW w:type="dxa" w:w="93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82,6</w:t>
            </w:r>
          </w:p>
        </w:tc>
        <w:tc>
          <w:tcPr>
            <w:tcW w:type="dxa" w:w="1418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109,7</w:t>
            </w:r>
          </w:p>
        </w:tc>
        <w:tc>
          <w:tcPr>
            <w:tcW w:type="dxa" w:w="113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111,8</w:t>
            </w:r>
          </w:p>
        </w:tc>
        <w:tc>
          <w:tcPr>
            <w:tcW w:type="dxa" w:w="127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100,8</w:t>
            </w:r>
          </w:p>
        </w:tc>
        <w:tc>
          <w:tcPr>
            <w:tcW w:type="dxa" w:w="113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100,9</w:t>
            </w:r>
          </w:p>
        </w:tc>
        <w:tc>
          <w:tcPr>
            <w:tcW w:type="dxa" w:w="1275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100,9</w:t>
            </w:r>
          </w:p>
        </w:tc>
        <w:tc>
          <w:tcPr>
            <w:tcW w:type="dxa" w:w="127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101,2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0030000">
            <w:pPr>
              <w:rPr>
                <w:sz w:val="24"/>
              </w:rPr>
            </w:pPr>
          </w:p>
          <w:p w14:paraId="C1030000">
            <w:pPr>
              <w:rPr>
                <w:sz w:val="24"/>
              </w:rPr>
            </w:pPr>
            <w:r>
              <w:rPr>
                <w:sz w:val="24"/>
              </w:rPr>
              <w:t>Продукция растениеводства</w:t>
            </w:r>
          </w:p>
          <w:p w14:paraId="C203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4670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5986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5204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5460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5480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5746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5771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6036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6068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E030000">
            <w:pPr>
              <w:rPr>
                <w:sz w:val="24"/>
              </w:rPr>
            </w:pPr>
            <w:r>
              <w:rPr>
                <w:sz w:val="24"/>
              </w:rPr>
              <w:t>Индекс производства продукции растениеводства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110,9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124,4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83,2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100,3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100,9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100,8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101,1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A030000">
            <w:pPr>
              <w:rPr>
                <w:sz w:val="24"/>
              </w:rPr>
            </w:pPr>
          </w:p>
          <w:p w14:paraId="DB030000">
            <w:pPr>
              <w:rPr>
                <w:sz w:val="24"/>
              </w:rPr>
            </w:pPr>
            <w:r>
              <w:rPr>
                <w:sz w:val="24"/>
              </w:rPr>
              <w:t>Продукция животноводства</w:t>
            </w:r>
          </w:p>
          <w:p w14:paraId="DC03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3663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4043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3450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4458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4621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4673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4854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4905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5111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30000">
            <w:pPr>
              <w:rPr>
                <w:sz w:val="24"/>
              </w:rPr>
            </w:pPr>
            <w:r>
              <w:rPr>
                <w:sz w:val="24"/>
              </w:rPr>
              <w:t>Индекс производства продукции животноводства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E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93,9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E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92,8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E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81,6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123,7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128,4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100,7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100,9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100,9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101,2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4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Строительство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F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40000">
            <w:pPr>
              <w:rPr>
                <w:sz w:val="24"/>
              </w:rPr>
            </w:pPr>
            <w:r>
              <w:rPr>
                <w:sz w:val="24"/>
              </w:rPr>
              <w:t>Объем работ, выполненных по виду деятельности "Строительство"</w:t>
            </w:r>
          </w:p>
          <w:p w14:paraId="0104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ценах соответствующих лет; </w:t>
            </w: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3 740,8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7 610,9</w:t>
            </w:r>
          </w:p>
        </w:tc>
        <w:tc>
          <w:tcPr>
            <w:tcW w:type="dxa" w:w="93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5 646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5 500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5 800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5 600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5 950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5 700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6 100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40000">
            <w:pPr>
              <w:rPr>
                <w:sz w:val="24"/>
              </w:rPr>
            </w:pPr>
            <w:r>
              <w:rPr>
                <w:sz w:val="24"/>
              </w:rPr>
              <w:t>Индекс физического объема работ, выполненных по виду деятельности "Строительство"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112,7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189,1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69,7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98,2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97,3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98,2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97,6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98,5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40000">
            <w:pPr>
              <w:rPr>
                <w:sz w:val="24"/>
              </w:rPr>
            </w:pPr>
            <w:r>
              <w:rPr>
                <w:sz w:val="24"/>
              </w:rPr>
              <w:t>Индекс-дефлятор по виду деятельности "Строительство"</w:t>
            </w: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/г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themeFillShade="D8" w:val="clear"/>
            <w:vAlign w:val="center"/>
          </w:tcPr>
          <w:p w14:paraId="2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110,8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themeFillShade="D8" w:val="clear"/>
            <w:vAlign w:val="center"/>
          </w:tcPr>
          <w:p w14:paraId="2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107,6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themeFillShade="D8" w:val="clear"/>
            <w:vAlign w:val="center"/>
          </w:tcPr>
          <w:p w14:paraId="2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106,4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DBDBDB" w:val="clear"/>
            <w:vAlign w:val="center"/>
          </w:tcPr>
          <w:p w14:paraId="2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104,7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DBDBDB" w:val="clear"/>
            <w:vAlign w:val="center"/>
          </w:tcPr>
          <w:p w14:paraId="2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104,6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DBDBDB" w:val="clear"/>
            <w:vAlign w:val="center"/>
          </w:tcPr>
          <w:p w14:paraId="2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104,6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DBDBDB" w:val="clear"/>
            <w:vAlign w:val="center"/>
          </w:tcPr>
          <w:p w14:paraId="2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104,5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DBDBDB" w:val="clear"/>
            <w:vAlign w:val="center"/>
          </w:tcPr>
          <w:p w14:paraId="2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104,3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DBDBDB" w:val="clear"/>
            <w:vAlign w:val="center"/>
          </w:tcPr>
          <w:p w14:paraId="2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104,1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1040000">
            <w:pPr>
              <w:rPr>
                <w:sz w:val="24"/>
              </w:rPr>
            </w:pPr>
            <w:r>
              <w:rPr>
                <w:sz w:val="24"/>
              </w:rPr>
              <w:t>Ввод в действие жилых домов</w:t>
            </w:r>
          </w:p>
          <w:p w14:paraId="32040000">
            <w:pPr>
              <w:rPr>
                <w:sz w:val="24"/>
              </w:rPr>
            </w:pPr>
          </w:p>
          <w:p w14:paraId="33040000">
            <w:pPr>
              <w:rPr>
                <w:sz w:val="24"/>
              </w:rPr>
            </w:pPr>
          </w:p>
          <w:p w14:paraId="3404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кв. м общей площади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7,6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  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5,8 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6   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5,8 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 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3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004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Торговля и услуги населению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4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4C040000">
            <w:pPr>
              <w:rPr>
                <w:sz w:val="24"/>
              </w:rPr>
            </w:pPr>
            <w:r>
              <w:rPr>
                <w:sz w:val="24"/>
              </w:rPr>
              <w:t>Индекс потребительских цен на товары и услуги, на конец года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4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декабрю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предыдущего года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4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109,6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4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106,06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5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105,5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5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104,4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5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104,2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5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104,4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5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104,2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5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104,4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5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104,2</w:t>
            </w:r>
          </w:p>
        </w:tc>
      </w:tr>
      <w:tr>
        <w:trPr>
          <w:trHeight w:hRule="atLeast" w:val="345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5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58040000">
            <w:pPr>
              <w:rPr>
                <w:sz w:val="24"/>
              </w:rPr>
            </w:pPr>
            <w:r>
              <w:rPr>
                <w:sz w:val="24"/>
              </w:rPr>
              <w:t>Индекс потребительских цен на товары и услуги, в среднем за год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5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/г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5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108,9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5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109,4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5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106,1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5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5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104,4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5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6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104,4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6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104,5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6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104,4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6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64040000">
            <w:pPr>
              <w:rPr>
                <w:sz w:val="24"/>
              </w:rPr>
            </w:pPr>
            <w:r>
              <w:rPr>
                <w:sz w:val="24"/>
              </w:rPr>
              <w:t>Оборот розничной торговли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6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рублей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6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5318,9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6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6272,5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6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6 288,0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6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6 377,9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6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6 443,0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6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6 521,0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6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6 654,4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6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6 693,7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6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6 920,6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40000">
            <w:pPr>
              <w:rPr>
                <w:sz w:val="24"/>
              </w:rPr>
            </w:pPr>
          </w:p>
          <w:p w14:paraId="71040000">
            <w:pPr>
              <w:rPr>
                <w:sz w:val="24"/>
              </w:rPr>
            </w:pPr>
          </w:p>
          <w:p w14:paraId="72040000">
            <w:pPr>
              <w:rPr>
                <w:sz w:val="24"/>
              </w:rPr>
            </w:pPr>
            <w:r>
              <w:rPr>
                <w:sz w:val="24"/>
              </w:rPr>
              <w:t>Индекс физического объема оборота розничной торговли</w:t>
            </w:r>
          </w:p>
          <w:p w14:paraId="73040000">
            <w:pPr>
              <w:rPr>
                <w:sz w:val="24"/>
              </w:rPr>
            </w:pPr>
          </w:p>
          <w:p w14:paraId="7404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7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7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113,6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7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109,9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7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96,2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98,0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99,0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98,5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99,5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98,7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7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81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2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3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4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5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6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7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8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9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A04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40000">
            <w:pPr>
              <w:rPr>
                <w:sz w:val="24"/>
              </w:rPr>
            </w:pPr>
            <w:r>
              <w:rPr>
                <w:sz w:val="24"/>
              </w:rPr>
              <w:t>Индекс-дефлятор оборота розничной торговли</w:t>
            </w:r>
          </w:p>
          <w:p w14:paraId="8D04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8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/г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8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9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107,3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9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104,2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103,5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103,8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103,8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104,0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104,0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40000">
            <w:pPr>
              <w:rPr>
                <w:sz w:val="24"/>
              </w:rPr>
            </w:pPr>
            <w:r>
              <w:rPr>
                <w:sz w:val="24"/>
              </w:rPr>
              <w:t>Объем платных услуг населению</w:t>
            </w:r>
          </w:p>
          <w:p w14:paraId="9A04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9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рублей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9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1868,9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9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2155,4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9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2 265,0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2 359,0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2 382,8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2 457,5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2 507,2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2 553,1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2 630,9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40000">
            <w:pPr>
              <w:rPr>
                <w:sz w:val="24"/>
              </w:rPr>
            </w:pPr>
            <w:r>
              <w:rPr>
                <w:sz w:val="24"/>
              </w:rPr>
              <w:t>Индекс физического объема платных услуг населению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A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A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105,8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A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100,1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A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97,0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100,5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A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99,8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B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100,8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2040000">
            <w:pPr>
              <w:rPr>
                <w:sz w:val="24"/>
              </w:rPr>
            </w:pPr>
            <w:r>
              <w:rPr>
                <w:sz w:val="24"/>
              </w:rPr>
              <w:t>Индекс-дефлятор объема платных услуг населению</w:t>
            </w:r>
          </w:p>
          <w:p w14:paraId="B304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sz="4" w:val="nil"/>
              <w:left w:sz="4" w:val="nil"/>
              <w:bottom w:color="000000" w:sz="6" w:val="single"/>
              <w:right w:sz="4" w:val="nil"/>
            </w:tcBorders>
            <w:shd w:fill="auto" w:val="clear"/>
            <w:vAlign w:val="center"/>
          </w:tcPr>
          <w:p w14:paraId="B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/г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B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110,13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B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115,2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B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108,3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bottom"/>
          </w:tcPr>
          <w:p w14:paraId="B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bottom"/>
          </w:tcPr>
          <w:p w14:paraId="B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105,2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bottom"/>
          </w:tcPr>
          <w:p w14:paraId="B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bottom"/>
          </w:tcPr>
          <w:p w14:paraId="B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104,7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bottom"/>
          </w:tcPr>
          <w:p w14:paraId="B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104,1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bottom"/>
          </w:tcPr>
          <w:p w14:paraId="B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104,1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B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BF04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Внешнеэкономическая деятельность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C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C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C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C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C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C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C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C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C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C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40000">
            <w:pPr>
              <w:rPr>
                <w:sz w:val="24"/>
              </w:rPr>
            </w:pPr>
            <w:r>
              <w:rPr>
                <w:sz w:val="24"/>
              </w:rPr>
              <w:t>Экспорт товаров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долл. США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7040000">
            <w:pPr>
              <w:rPr>
                <w:sz w:val="24"/>
              </w:rPr>
            </w:pPr>
            <w:r>
              <w:rPr>
                <w:sz w:val="24"/>
              </w:rPr>
              <w:t>Импорт товаров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долл. США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D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D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D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D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D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D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D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E0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E1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304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Страны дальнего зарубежья</w:t>
            </w:r>
          </w:p>
          <w:p w14:paraId="E4040000">
            <w:pPr>
              <w:rPr>
                <w:i w:val="1"/>
                <w:sz w:val="24"/>
              </w:rPr>
            </w:pP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E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E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E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E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E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E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E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ED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E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0040000">
            <w:pPr>
              <w:rPr>
                <w:sz w:val="24"/>
              </w:rPr>
            </w:pPr>
            <w:r>
              <w:rPr>
                <w:sz w:val="24"/>
              </w:rPr>
              <w:t>Экспорт товаров – всего</w:t>
            </w:r>
          </w:p>
          <w:p w14:paraId="F104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2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долл. США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F3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F4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F5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F6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F7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F8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F9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FA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FB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40000">
            <w:pPr>
              <w:rPr>
                <w:sz w:val="24"/>
              </w:rPr>
            </w:pPr>
            <w:r>
              <w:rPr>
                <w:sz w:val="24"/>
              </w:rPr>
              <w:t>Экспорт ТЭК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долл. США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F04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50000">
            <w:pPr>
              <w:rPr>
                <w:sz w:val="24"/>
              </w:rPr>
            </w:pPr>
            <w:r>
              <w:rPr>
                <w:sz w:val="24"/>
              </w:rPr>
              <w:t>Импорт товаров - всего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долл. США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5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6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5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Государства - участники СНГ</w:t>
            </w: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50000">
            <w:pPr>
              <w:rPr>
                <w:sz w:val="24"/>
              </w:rPr>
            </w:pPr>
            <w:r>
              <w:rPr>
                <w:sz w:val="24"/>
              </w:rPr>
              <w:t>Экспорт товаров - всего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долл. США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50000">
            <w:pPr>
              <w:rPr>
                <w:sz w:val="24"/>
              </w:rPr>
            </w:pPr>
            <w:r>
              <w:rPr>
                <w:sz w:val="24"/>
              </w:rPr>
              <w:t>Импорт товаров - всего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долл. США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4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4505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Малое и среднее предпринимательство, включая </w:t>
            </w:r>
            <w:r>
              <w:rPr>
                <w:b w:val="1"/>
                <w:sz w:val="24"/>
              </w:rPr>
              <w:t>микропредприятия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4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4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4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4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4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4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4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4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4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4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1050000">
            <w:pPr>
              <w:rPr>
                <w:sz w:val="24"/>
              </w:rPr>
            </w:pPr>
            <w:r>
              <w:rPr>
                <w:sz w:val="24"/>
              </w:rPr>
              <w:t xml:space="preserve">Количество малых и средних предприятий, включая </w:t>
            </w:r>
            <w:r>
              <w:rPr>
                <w:sz w:val="24"/>
              </w:rPr>
              <w:t>микропредприятия</w:t>
            </w:r>
            <w:r>
              <w:rPr>
                <w:sz w:val="24"/>
              </w:rPr>
              <w:t xml:space="preserve"> (на конец года)</w:t>
            </w: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834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939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940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5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935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5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941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5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937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5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945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5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939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5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947</w:t>
            </w:r>
          </w:p>
        </w:tc>
      </w:tr>
      <w:tr>
        <w:trPr>
          <w:trHeight w:hRule="atLeast" w:val="619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5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5D050000">
            <w:pPr>
              <w:rPr>
                <w:sz w:val="24"/>
              </w:rPr>
            </w:pPr>
            <w:r>
              <w:rPr>
                <w:sz w:val="24"/>
              </w:rPr>
              <w:t xml:space="preserve">Среднесписочная численность работников на предприятиях малого и среднего предпринимательства (включая </w:t>
            </w:r>
            <w:r>
              <w:rPr>
                <w:sz w:val="24"/>
              </w:rPr>
              <w:t>микропредприятия</w:t>
            </w:r>
            <w:r>
              <w:rPr>
                <w:sz w:val="24"/>
              </w:rPr>
              <w:t>) (без внешних совместителей)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5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2,049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1,866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1,89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1,87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1,895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1,875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1,885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1,93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9050000">
            <w:pPr>
              <w:rPr>
                <w:sz w:val="24"/>
              </w:rPr>
            </w:pPr>
            <w:r>
              <w:rPr>
                <w:sz w:val="24"/>
              </w:rPr>
              <w:t xml:space="preserve">Оборот малых и средних предприятий, включая </w:t>
            </w:r>
            <w:r>
              <w:rPr>
                <w:sz w:val="24"/>
              </w:rPr>
              <w:t>микропредприятия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млрд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4,629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6,05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6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6,16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6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6,215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7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6,215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7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6,27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7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6,27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7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6,324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7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7505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Инвестиции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7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7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7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7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7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7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7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7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7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7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1050000">
            <w:pPr>
              <w:rPr>
                <w:sz w:val="24"/>
              </w:rPr>
            </w:pPr>
          </w:p>
          <w:p w14:paraId="82050000">
            <w:pPr>
              <w:rPr>
                <w:sz w:val="24"/>
              </w:rPr>
            </w:pPr>
            <w:r>
              <w:rPr>
                <w:sz w:val="24"/>
              </w:rPr>
              <w:t>Инвестиции в основной капитал</w:t>
            </w:r>
          </w:p>
          <w:p w14:paraId="8305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рублей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5398,4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8773,63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8750,3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8560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8600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8580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8650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8590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8700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E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bottom"/>
          </w:tcPr>
          <w:p w14:paraId="8F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bottom"/>
          </w:tcPr>
          <w:p w14:paraId="90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1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2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3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94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95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96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97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98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99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B050000">
            <w:pPr>
              <w:rPr>
                <w:sz w:val="24"/>
              </w:rPr>
            </w:pPr>
            <w:r>
              <w:rPr>
                <w:sz w:val="24"/>
              </w:rPr>
              <w:t>Индекс физического объема инвестиций в основной капитал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предыдущему году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104,9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143,7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93,6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93,2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93,6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93,6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96,6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96,2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96,6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7050000">
            <w:pPr>
              <w:rPr>
                <w:sz w:val="24"/>
              </w:rPr>
            </w:pPr>
            <w:r>
              <w:rPr>
                <w:sz w:val="24"/>
              </w:rPr>
              <w:t>Индекс-дефлятор инвестиций в основной капитал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/г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110,1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113,1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106,5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104,1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104,1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104,1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104,1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B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B3050000">
            <w:pPr>
              <w:rPr>
                <w:sz w:val="24"/>
              </w:rPr>
            </w:pPr>
            <w:r>
              <w:rPr>
                <w:sz w:val="24"/>
              </w:rPr>
              <w:t>Удельный вес инвестиций в основной капитал в валовом региональном продукте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B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B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B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B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B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B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B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7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F05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Инвестиции в основной капитал по источникам</w:t>
            </w:r>
            <w:r>
              <w:rPr>
                <w:i w:val="1"/>
                <w:sz w:val="24"/>
              </w:rPr>
              <w:br/>
            </w:r>
            <w:r>
              <w:rPr>
                <w:i w:val="1"/>
                <w:sz w:val="24"/>
              </w:rPr>
              <w:t>финансирования (без субъектов малого и среднего предпринимательства и объема инвестиций, не наблюдаемых прямыми статистическими методами)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3966,13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4515,25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3205,20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2568,90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2822,16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2619,55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2872,16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2670,07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2922,16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C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CB050000">
            <w:pPr>
              <w:rPr>
                <w:sz w:val="24"/>
              </w:rPr>
            </w:pPr>
          </w:p>
          <w:p w14:paraId="CC050000">
            <w:pPr>
              <w:rPr>
                <w:sz w:val="24"/>
              </w:rPr>
            </w:pPr>
            <w:r>
              <w:rPr>
                <w:sz w:val="24"/>
              </w:rPr>
              <w:t>Собственные средства</w:t>
            </w:r>
          </w:p>
          <w:p w14:paraId="CD050000">
            <w:pPr>
              <w:rPr>
                <w:sz w:val="24"/>
              </w:rPr>
            </w:pP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C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рублей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793,26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1 144,90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2 973,00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D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2500,0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D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2750,0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D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2550,0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D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2800,0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D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2600,0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D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2850,0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9.6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9050000">
            <w:pPr>
              <w:rPr>
                <w:sz w:val="24"/>
              </w:rPr>
            </w:pPr>
            <w:r>
              <w:rPr>
                <w:sz w:val="24"/>
              </w:rPr>
              <w:t>Привлеченные средства, из них: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рублей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3172,87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3370,35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232,20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68,90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72,16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0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69,55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1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72,16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2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70,07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3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72,16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4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9.6.1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505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кредиты банков, в том числе: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6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рублей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7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8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701,60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9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A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B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D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0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F1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bottom"/>
          </w:tcPr>
          <w:p w14:paraId="F2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3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4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5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6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7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8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9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A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B05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9.6.1.1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D050000">
            <w:pPr>
              <w:ind w:firstLine="360" w:left="0"/>
              <w:rPr>
                <w:sz w:val="24"/>
              </w:rPr>
            </w:pPr>
            <w:r>
              <w:rPr>
                <w:sz w:val="24"/>
              </w:rPr>
              <w:t>кредиты иностранных банков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рублей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-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-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-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9.6.2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906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заемные средства других организаций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рублей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1 836,88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9.6.3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506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бюджетные средства, в том числе: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рублей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1 332,38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2657,15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232,20</w:t>
            </w:r>
          </w:p>
        </w:tc>
        <w:tc>
          <w:tcPr>
            <w:tcW w:type="dxa" w:w="1418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68,90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72,16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69,55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72,16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70,07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72,16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9.6.3.1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1060000">
            <w:pPr>
              <w:ind w:firstLine="360" w:left="0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рублей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10,39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12,51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45,90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10,40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10,52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10,45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10,52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10,47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10,52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9.6.3.2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D060000">
            <w:pPr>
              <w:ind w:firstLine="360" w:left="0"/>
              <w:rPr>
                <w:sz w:val="24"/>
              </w:rPr>
            </w:pPr>
            <w:r>
              <w:rPr>
                <w:sz w:val="24"/>
              </w:rPr>
              <w:t>бюджеты субъектов Российской Федерации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рублей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800,12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591,88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179,70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14,47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13,60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14,47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13,70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14,47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3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9.6.3.3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39060000">
            <w:pPr>
              <w:ind w:firstLine="360" w:left="0"/>
              <w:rPr>
                <w:sz w:val="24"/>
              </w:rPr>
            </w:pPr>
            <w:r>
              <w:rPr>
                <w:sz w:val="24"/>
              </w:rPr>
              <w:t>из местных бюджетов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3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рублей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521,88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2052,76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6,60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3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3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47,16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4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4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47,16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4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45,90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4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47,16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9.6.4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506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прочие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рублей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3,60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11,60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5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5106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Консолидированный бюджет субъекта Российской Федерации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5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5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5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93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5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5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5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5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5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5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themeFill="accent3" w:themeFillTint="99" w:val="clear"/>
            <w:vAlign w:val="center"/>
          </w:tcPr>
          <w:p w14:paraId="5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5D06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Доходы консолидированного бюджета субъекта</w:t>
            </w:r>
            <w:r>
              <w:rPr>
                <w:i w:val="1"/>
                <w:sz w:val="24"/>
              </w:rPr>
              <w:br/>
            </w:r>
            <w:r>
              <w:rPr>
                <w:i w:val="1"/>
                <w:sz w:val="24"/>
              </w:rPr>
              <w:t>Российской Федерации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5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5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3 710,25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6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3 809,86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6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2 954,02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6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3057,50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6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3060,27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6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2561,0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6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2562,98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6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2563,56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6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2566,12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6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6906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Налоговые и неналоговые доходы, всего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6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6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614,71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6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688,62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6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656,44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6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669,68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6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672,45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7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672,46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7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674,44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7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675,02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7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677,58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506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Налоговые доходы консолидированного бюджета субъекта Российской Федерации всего, в том числе:</w:t>
            </w:r>
          </w:p>
          <w:p w14:paraId="76060000">
            <w:pPr>
              <w:rPr>
                <w:i w:val="1"/>
                <w:sz w:val="24"/>
              </w:rPr>
            </w:pP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7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7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570,29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7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650,35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7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623,14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7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644,85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7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647,52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7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647,67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7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649,55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7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650,22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8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652,68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106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206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8306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8406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8506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8606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8706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8806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8906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8A06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8B06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8C06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10.3.1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E06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налог на прибыль организаций</w:t>
            </w:r>
          </w:p>
          <w:p w14:paraId="8F060000">
            <w:pPr>
              <w:ind w:firstLine="180" w:left="0"/>
              <w:rPr>
                <w:sz w:val="24"/>
              </w:rPr>
            </w:pPr>
          </w:p>
          <w:p w14:paraId="90060000">
            <w:pPr>
              <w:ind w:firstLine="180" w:left="0"/>
              <w:rPr>
                <w:sz w:val="24"/>
              </w:rPr>
            </w:pP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9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10.3.2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C06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налог на доходы физических лиц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418,10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459,49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445,69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451,19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453,74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455,34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464,45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487,21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499,39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10.3.3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6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налог на добычу полезных ископаемых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10.3.4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406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акцизы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31,12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33,14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38,35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38,75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39,8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37,14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38,14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38,62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B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39,58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B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10.3.5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006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49,62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53,55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54,53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58,25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58,3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56,77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56,87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55,29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55,44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10.3.6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6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налог на имущество физических лиц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6,20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7,00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7,76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8,54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8,88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D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9,39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9,76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10,32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10,73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10.3.7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6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налог на имущество организаций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10.3.8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6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налог на игорный бизнес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10.3.9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6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транспортный налог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2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1,48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3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1,53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4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1,54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1,55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1,58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1,57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1,62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1,59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1,66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10.3.10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6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земельный налог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E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44,59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F06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52,58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51,22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51,22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51,25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51,22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51,27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51,72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52,17</w:t>
            </w:r>
          </w:p>
        </w:tc>
      </w:tr>
      <w:tr>
        <w:trPr>
          <w:trHeight w:hRule="atLeast" w:val="548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0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0807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Неналоговые доходы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0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44,41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38,27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33,3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0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24,83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0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24,93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0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24,79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1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24,89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1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24,8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themeFill="background1" w:val="clear"/>
            <w:vAlign w:val="center"/>
          </w:tcPr>
          <w:p w14:paraId="1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24,9</w:t>
            </w:r>
          </w:p>
        </w:tc>
      </w:tr>
      <w:tr>
        <w:trPr>
          <w:trHeight w:hRule="atLeast" w:val="9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1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10.5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1407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Безвозмездные поступления всего, в том числе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1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3 095,54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3 121,24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2 297</w:t>
            </w:r>
          </w:p>
          <w:p w14:paraId="1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,58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1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2 387,82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1B070000">
            <w:pPr>
              <w:ind/>
              <w:jc w:val="center"/>
              <w:rPr>
                <w:sz w:val="24"/>
              </w:rPr>
            </w:pPr>
          </w:p>
          <w:p w14:paraId="1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2387,82</w:t>
            </w:r>
          </w:p>
          <w:p w14:paraId="1D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1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1888,54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1F070000">
            <w:pPr>
              <w:ind/>
              <w:jc w:val="center"/>
              <w:rPr>
                <w:sz w:val="24"/>
              </w:rPr>
            </w:pPr>
          </w:p>
          <w:p w14:paraId="2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1888,54</w:t>
            </w:r>
          </w:p>
          <w:p w14:paraId="2107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2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1888,54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23070000">
            <w:pPr>
              <w:ind/>
              <w:jc w:val="center"/>
              <w:rPr>
                <w:sz w:val="24"/>
              </w:rPr>
            </w:pPr>
          </w:p>
          <w:p w14:paraId="2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1888,54</w:t>
            </w:r>
          </w:p>
          <w:p w14:paraId="25070000">
            <w:pPr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10.5.1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7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субсидии из федерального бюджета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869,45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924,79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529,12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632,48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632,48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117,53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117,53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117,53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117,53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3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4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5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6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7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10.5.2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3F07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субвенции из федерального бюджета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1 382,72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1 367,50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1 007,80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1055,74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1055,74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1056,85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7070000">
            <w:pPr>
              <w:rPr>
                <w:sz w:val="24"/>
              </w:rPr>
            </w:pPr>
            <w:r>
              <w:rPr>
                <w:sz w:val="24"/>
              </w:rPr>
              <w:t xml:space="preserve">  1056,85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8070000">
            <w:pPr>
              <w:rPr>
                <w:sz w:val="24"/>
              </w:rPr>
            </w:pPr>
            <w:r>
              <w:rPr>
                <w:sz w:val="24"/>
              </w:rPr>
              <w:t xml:space="preserve">      1056,85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49070000">
            <w:pPr>
              <w:rPr>
                <w:sz w:val="24"/>
              </w:rPr>
            </w:pPr>
            <w:r>
              <w:rPr>
                <w:sz w:val="24"/>
              </w:rPr>
              <w:t xml:space="preserve">    1056,85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4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10.5.3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4B07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дотации из федерального бюджета, в том числе: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4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4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783,31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4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759,62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4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658,92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5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631,95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5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631,95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5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646,52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5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646,52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5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646,52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5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646,52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10.5.4</w:t>
            </w:r>
          </w:p>
        </w:tc>
        <w:tc>
          <w:tcPr>
            <w:tcW w:type="dxa" w:w="258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7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дотации на выравнивание бюджетной обеспеченности</w:t>
            </w:r>
          </w:p>
        </w:tc>
        <w:tc>
          <w:tcPr>
            <w:tcW w:type="dxa" w:w="147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756,35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674,50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649,11</w:t>
            </w:r>
          </w:p>
        </w:tc>
        <w:tc>
          <w:tcPr>
            <w:tcW w:type="dxa" w:w="141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631,95</w:t>
            </w:r>
          </w:p>
        </w:tc>
        <w:tc>
          <w:tcPr>
            <w:tcW w:type="dxa" w:w="113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631,95</w:t>
            </w:r>
          </w:p>
        </w:tc>
        <w:tc>
          <w:tcPr>
            <w:tcW w:type="dxa" w:w="127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646,52</w:t>
            </w:r>
          </w:p>
        </w:tc>
        <w:tc>
          <w:tcPr>
            <w:tcW w:type="dxa" w:w="113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646,52</w:t>
            </w:r>
          </w:p>
        </w:tc>
        <w:tc>
          <w:tcPr>
            <w:tcW w:type="dxa" w:w="12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646,52</w:t>
            </w:r>
          </w:p>
        </w:tc>
        <w:tc>
          <w:tcPr>
            <w:tcW w:type="dxa" w:w="127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646,52</w:t>
            </w:r>
          </w:p>
        </w:tc>
      </w:tr>
      <w:tr>
        <w:trPr>
          <w:trHeight w:hRule="atLeast" w:val="2147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10.6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7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Расходы консолидированного бюджета субъекта</w:t>
            </w:r>
            <w:r>
              <w:rPr>
                <w:i w:val="1"/>
                <w:sz w:val="24"/>
              </w:rPr>
              <w:br/>
            </w:r>
            <w:r>
              <w:rPr>
                <w:i w:val="1"/>
                <w:sz w:val="24"/>
              </w:rPr>
              <w:t>Российской Федерации всего, в том числе по направлениям:</w:t>
            </w: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3 806,81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6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3 813,91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6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3 023,39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6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3007,69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6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3010,95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6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2577,7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6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2578,27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6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2577,7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6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2579,21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10.6.1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F07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184,92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178,75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184,02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180,36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180,36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180,36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180,36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180,36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180,36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7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10.6.2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7B07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национальная оборона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7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2,19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2,56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3,63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4,05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4,05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5,15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5,15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5,15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10.6.3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707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42,51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30,67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3,07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3,07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3,07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3,07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3,07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10.6.4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307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национальная экономика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422,31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472,48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466,45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431,98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432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431,98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432,1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431,98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9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432,12</w:t>
            </w:r>
          </w:p>
        </w:tc>
      </w:tr>
      <w:tr>
        <w:trPr>
          <w:trHeight w:hRule="atLeast" w:val="897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10.6.5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F07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жилищно-коммунальное хозяйство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969,16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968,48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443,44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165,61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166,61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165,7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166,7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165,7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A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166,7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10.6.6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7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охрана окружающей среды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7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8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9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A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B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7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10.6.7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7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1 603,46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1 633,57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1469,64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1771,28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1773,27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C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1337,6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C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1339,60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C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1337,6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C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1340,27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10.6.8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7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культура, кинематография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298,55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304,49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268,54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265,65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265,65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D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265,65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D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265,65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D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265,65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D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265,65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10.6.9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B07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здравоохранение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D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3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10.6.10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707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социальная политика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258,09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198,76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155,45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162,81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162,9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165,31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F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162,6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0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165,31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1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162,6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2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10.6.11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307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физическая культура и спорт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4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5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22,47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6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19,25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7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24,25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8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17,98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9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18,04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A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17,98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B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18,04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C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17,98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D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18,04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E07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10.6.12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F07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средства массовой информации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3,15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4,90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</w:tr>
      <w:tr>
        <w:trPr>
          <w:trHeight w:hRule="atLeast" w:val="102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0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10.6.13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0B08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обслуживание государственного и муниципального долга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0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1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>
        <w:trPr>
          <w:trHeight w:hRule="atLeast" w:val="1882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1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1708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Дефици</w:t>
            </w:r>
            <w:r>
              <w:rPr>
                <w:i w:val="1"/>
                <w:sz w:val="24"/>
              </w:rPr>
              <w:t>т(</w:t>
            </w:r>
            <w:r>
              <w:rPr>
                <w:i w:val="1"/>
                <w:sz w:val="24"/>
              </w:rPr>
              <w:t xml:space="preserve">-), </w:t>
            </w:r>
            <w:r>
              <w:rPr>
                <w:i w:val="1"/>
                <w:sz w:val="24"/>
              </w:rPr>
              <w:t>профицит</w:t>
            </w:r>
            <w:r>
              <w:rPr>
                <w:i w:val="1"/>
                <w:sz w:val="24"/>
              </w:rPr>
              <w:t xml:space="preserve">(+) консолидированного бюджета субъекта Российской Федерации, </w:t>
            </w:r>
            <w:r>
              <w:rPr>
                <w:i w:val="1"/>
                <w:sz w:val="24"/>
              </w:rPr>
              <w:t>млн</w:t>
            </w:r>
            <w:r>
              <w:rPr>
                <w:i w:val="1"/>
                <w:sz w:val="24"/>
              </w:rPr>
              <w:t xml:space="preserve"> рублей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1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- 96,5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1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-4,05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1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-69,37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1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49,81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1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49,32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1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-16,70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1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-15,29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2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-14,14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2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-13,09</w:t>
            </w:r>
          </w:p>
        </w:tc>
      </w:tr>
      <w:tr>
        <w:trPr>
          <w:trHeight w:hRule="atLeast" w:val="1271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10.8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80000">
            <w:pPr>
              <w:rPr>
                <w:sz w:val="24"/>
              </w:rPr>
            </w:pPr>
            <w:r>
              <w:rPr>
                <w:sz w:val="24"/>
              </w:rPr>
              <w:t>Государственный долг субъекта Российской Федерации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1443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10.9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80000">
            <w:pPr>
              <w:rPr>
                <w:sz w:val="23"/>
              </w:rPr>
            </w:pPr>
            <w:r>
              <w:rPr>
                <w:sz w:val="23"/>
              </w:rPr>
              <w:t>Муниципальный долг муниципальных образований, входящих в состав субъекта Российской Федерации</w:t>
            </w:r>
          </w:p>
          <w:p w14:paraId="30080000">
            <w:pPr>
              <w:rPr>
                <w:sz w:val="23"/>
              </w:rPr>
            </w:pP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3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3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vAlign w:val="center"/>
          </w:tcPr>
          <w:p w14:paraId="3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316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C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D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808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Денежные доходы населения</w:t>
            </w:r>
          </w:p>
        </w:tc>
        <w:tc>
          <w:tcPr>
            <w:tcW w:type="dxa" w:w="147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93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418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4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5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5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5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5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80000">
            <w:pPr>
              <w:rPr>
                <w:sz w:val="24"/>
              </w:rPr>
            </w:pPr>
            <w:r>
              <w:rPr>
                <w:sz w:val="24"/>
              </w:rPr>
              <w:t>Реальные располагаемые денежные доходы населения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/г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619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80000">
            <w:pPr>
              <w:rPr>
                <w:sz w:val="24"/>
              </w:rPr>
            </w:pPr>
            <w:r>
              <w:rPr>
                <w:sz w:val="24"/>
              </w:rPr>
              <w:t>Прожиточный минимум в среднем на душу населения (в среднем за год), в том числе по основным социально-демографическим группам населения: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11.2.1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8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трудоспособного населения</w:t>
            </w: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type="dxa" w:w="8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11.2.2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8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пенсионеров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11.2.3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408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8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8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8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8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8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8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8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8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</w:tcPr>
          <w:p w14:paraId="8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0080000">
            <w:pPr>
              <w:rPr>
                <w:sz w:val="24"/>
              </w:rPr>
            </w:pPr>
            <w:r>
              <w:rPr>
                <w:sz w:val="24"/>
              </w:rPr>
              <w:t xml:space="preserve">Численность населения с денежными доходами </w:t>
            </w:r>
            <w:r>
              <w:rPr>
                <w:sz w:val="24"/>
              </w:rPr>
              <w:t>ниже границы бедности к общей численности населения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9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9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9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9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9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9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9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9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9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9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9C08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Труд и занятость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9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9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9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A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A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A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A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A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A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3" w:themeFillTint="99" w:val="clear"/>
            <w:vAlign w:val="center"/>
          </w:tcPr>
          <w:p w14:paraId="A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Численность рабочей силы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человек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A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932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12.2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8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Численность трудовых ресурсов – всего, в том числе: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человек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26,149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0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1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8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12.2.1</w:t>
            </w:r>
          </w:p>
        </w:tc>
        <w:tc>
          <w:tcPr>
            <w:tcW w:type="dxa" w:w="258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C08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трудоспособное население в трудоспособном возрасте</w:t>
            </w:r>
          </w:p>
        </w:tc>
        <w:tc>
          <w:tcPr>
            <w:tcW w:type="dxa" w:w="147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человек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25,148</w:t>
            </w:r>
          </w:p>
        </w:tc>
        <w:tc>
          <w:tcPr>
            <w:tcW w:type="dxa" w:w="80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12.2.2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8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иностранные трудовые мигранты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человек</w:t>
            </w:r>
          </w:p>
        </w:tc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390"/>
        </w:trPr>
        <w:tc>
          <w:tcPr>
            <w:tcW w:type="dxa" w:w="801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12.2.3</w:t>
            </w:r>
          </w:p>
        </w:tc>
        <w:tc>
          <w:tcPr>
            <w:tcW w:type="dxa" w:w="25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4080000">
            <w:pPr>
              <w:ind w:firstLine="180" w:left="0"/>
              <w:rPr>
                <w:sz w:val="24"/>
              </w:rPr>
            </w:pPr>
            <w:r>
              <w:rPr>
                <w:sz w:val="24"/>
              </w:rPr>
              <w:t>численность лиц старше трудоспособного возраста и подростков, занятых в экономике, в том числе:</w:t>
            </w:r>
          </w:p>
        </w:tc>
        <w:tc>
          <w:tcPr>
            <w:tcW w:type="dxa" w:w="1471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человек</w:t>
            </w:r>
          </w:p>
        </w:tc>
        <w:tc>
          <w:tcPr>
            <w:tcW w:type="dxa" w:w="801"/>
            <w:tcBorders>
              <w:top w:sz="4" w:val="nil"/>
              <w:left w:color="000000" w:sz="4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1,001</w:t>
            </w:r>
          </w:p>
        </w:tc>
        <w:tc>
          <w:tcPr>
            <w:tcW w:type="dxa" w:w="801"/>
            <w:tcBorders>
              <w:top w:sz="4" w:val="nil"/>
              <w:left w:color="000000" w:sz="6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sz="4" w:val="nil"/>
              <w:left w:color="000000" w:sz="6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C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E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1218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E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12.2.3.1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0080000">
            <w:pPr>
              <w:ind w:firstLine="360" w:left="0"/>
              <w:rPr>
                <w:sz w:val="24"/>
              </w:rPr>
            </w:pPr>
            <w:r>
              <w:rPr>
                <w:sz w:val="24"/>
              </w:rPr>
              <w:t>пенсионеры старше трудоспособного возраста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1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человек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1,001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4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5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6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7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8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9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A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98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B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12.2.3.2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C080000">
            <w:pPr>
              <w:ind w:firstLine="360" w:left="0"/>
              <w:rPr>
                <w:sz w:val="24"/>
              </w:rPr>
            </w:pPr>
            <w:r>
              <w:rPr>
                <w:sz w:val="24"/>
              </w:rPr>
              <w:t>подростки моложе трудоспособного возраста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FD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человек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8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0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1405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12.5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8090000">
            <w:pPr>
              <w:rPr>
                <w:sz w:val="24"/>
              </w:rPr>
            </w:pPr>
            <w:r>
              <w:rPr>
                <w:sz w:val="24"/>
              </w:rPr>
              <w:t>Номинальная начисленная среднемесячная заработная плата работников организаций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рублей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55875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63112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65243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67108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67921,1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69248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70329,8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72036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73036</w:t>
            </w:r>
          </w:p>
        </w:tc>
      </w:tr>
      <w:tr>
        <w:trPr>
          <w:trHeight w:hRule="atLeast" w:val="212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1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12.6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14090000">
            <w:pPr>
              <w:rPr>
                <w:sz w:val="24"/>
              </w:rPr>
            </w:pPr>
            <w:r>
              <w:rPr>
                <w:sz w:val="24"/>
              </w:rPr>
              <w:t>Темп роста номинальной начисленной среднемесячной заработной платы работников организаций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1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/г</w:t>
            </w:r>
          </w:p>
        </w:tc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113,7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103.4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1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102,86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1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104,1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1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103,46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1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103,55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1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103,76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1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103,85</w:t>
            </w:r>
          </w:p>
        </w:tc>
      </w:tr>
      <w:tr>
        <w:trPr>
          <w:trHeight w:hRule="atLeast" w:val="458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1F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20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21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3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4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25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26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27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28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29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2A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3257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12.7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C090000">
            <w:pPr>
              <w:rPr>
                <w:sz w:val="24"/>
              </w:rPr>
            </w:pPr>
            <w:r>
              <w:rPr>
                <w:sz w:val="24"/>
              </w:rPr>
              <w:t>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рублей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3611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12.8</w:t>
            </w:r>
          </w:p>
        </w:tc>
        <w:tc>
          <w:tcPr>
            <w:tcW w:type="dxa" w:w="258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8090000">
            <w:pPr>
              <w:rPr>
                <w:sz w:val="24"/>
              </w:rPr>
            </w:pPr>
            <w:r>
              <w:rPr>
                <w:sz w:val="24"/>
              </w:rPr>
              <w:t>Темп роста среднемесячной начисленной заработной платы наемных работников в организациях, у индивидуальных предпринимателей и физических лиц (среднемесячный доход от трудовой деятельности)</w:t>
            </w:r>
          </w:p>
        </w:tc>
        <w:tc>
          <w:tcPr>
            <w:tcW w:type="dxa" w:w="147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/г</w:t>
            </w:r>
          </w:p>
        </w:tc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970"/>
        </w:trPr>
        <w:tc>
          <w:tcPr>
            <w:tcW w:type="dxa" w:w="80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4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12.9</w:t>
            </w:r>
          </w:p>
        </w:tc>
        <w:tc>
          <w:tcPr>
            <w:tcW w:type="dxa" w:w="2580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44090000">
            <w:pPr>
              <w:rPr>
                <w:sz w:val="24"/>
              </w:rPr>
            </w:pPr>
            <w:r>
              <w:rPr>
                <w:sz w:val="24"/>
              </w:rPr>
              <w:t>Реальная заработная плата работников организаций</w:t>
            </w:r>
          </w:p>
        </w:tc>
        <w:tc>
          <w:tcPr>
            <w:tcW w:type="dxa" w:w="1471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4509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% </w:t>
            </w:r>
            <w:r>
              <w:rPr>
                <w:sz w:val="22"/>
              </w:rPr>
              <w:t>г</w:t>
            </w:r>
            <w:r>
              <w:rPr>
                <w:sz w:val="22"/>
              </w:rPr>
              <w:t>/г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104.4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103.2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97.4</w:t>
            </w:r>
          </w:p>
        </w:tc>
        <w:tc>
          <w:tcPr>
            <w:tcW w:type="dxa" w:w="1418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4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98,4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4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99,7</w:t>
            </w:r>
          </w:p>
        </w:tc>
        <w:tc>
          <w:tcPr>
            <w:tcW w:type="dxa" w:w="1276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4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4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99,2</w:t>
            </w:r>
          </w:p>
        </w:tc>
        <w:tc>
          <w:tcPr>
            <w:tcW w:type="dxa" w:w="1275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4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99,3</w:t>
            </w:r>
          </w:p>
        </w:tc>
        <w:tc>
          <w:tcPr>
            <w:tcW w:type="dxa" w:w="1274"/>
            <w:tcBorders>
              <w:top w:color="000000" w:sz="4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4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99,5</w:t>
            </w:r>
          </w:p>
        </w:tc>
      </w:tr>
      <w:tr>
        <w:trPr>
          <w:trHeight w:hRule="atLeast" w:val="1112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0090000">
            <w:pPr>
              <w:rPr>
                <w:sz w:val="24"/>
              </w:rPr>
            </w:pPr>
            <w:r>
              <w:rPr>
                <w:sz w:val="24"/>
              </w:rPr>
              <w:t>Индекс производительности труда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%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предыдущему году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57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B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C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D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3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E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4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F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0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1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2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3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4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5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6090000">
            <w:pPr>
              <w:ind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12</w:t>
            </w:r>
          </w:p>
        </w:tc>
      </w:tr>
      <w:tr>
        <w:trPr>
          <w:trHeight w:hRule="atLeast" w:val="975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6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68090000">
            <w:pPr>
              <w:rPr>
                <w:sz w:val="24"/>
              </w:rPr>
            </w:pPr>
            <w:r>
              <w:rPr>
                <w:sz w:val="24"/>
              </w:rPr>
              <w:t>Уровень безработицы (по методологии МОТ)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6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 раб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иле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6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6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6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6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6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6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7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7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7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13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4090000">
            <w:pPr>
              <w:rPr>
                <w:sz w:val="24"/>
              </w:rPr>
            </w:pPr>
            <w:r>
              <w:rPr>
                <w:sz w:val="24"/>
              </w:rPr>
              <w:t>Уровень зарегистрированной безработицы</w:t>
            </w:r>
          </w:p>
          <w:p w14:paraId="75090000">
            <w:pPr>
              <w:rPr>
                <w:sz w:val="24"/>
              </w:rPr>
            </w:pPr>
            <w:r>
              <w:rPr>
                <w:sz w:val="24"/>
              </w:rPr>
              <w:t>(на конец года)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12.13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1090000">
            <w:pPr>
              <w:rPr>
                <w:sz w:val="24"/>
              </w:rPr>
            </w:pPr>
            <w:r>
              <w:rPr>
                <w:sz w:val="24"/>
              </w:rPr>
              <w:t>Общая численность безработных</w:t>
            </w:r>
          </w:p>
          <w:p w14:paraId="82090000">
            <w:pPr>
              <w:rPr>
                <w:sz w:val="24"/>
              </w:rPr>
            </w:pPr>
            <w:r>
              <w:rPr>
                <w:sz w:val="24"/>
              </w:rPr>
              <w:t>(по методологии МОТ)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чел.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80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932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42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12.14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E090000">
            <w:pPr>
              <w:rPr>
                <w:sz w:val="24"/>
              </w:rPr>
            </w:pPr>
            <w:r>
              <w:rPr>
                <w:sz w:val="24"/>
              </w:rPr>
              <w:t>Численность безработных, зарегистрированных в государственных учреждениях службы занятости населения (на конец года)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чел.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0,127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0,168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0,143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0,152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6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0,141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7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0,154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9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12.15</w:t>
            </w:r>
          </w:p>
        </w:tc>
        <w:tc>
          <w:tcPr>
            <w:tcW w:type="dxa" w:w="2580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9A090000">
            <w:pPr>
              <w:rPr>
                <w:sz w:val="24"/>
              </w:rPr>
            </w:pPr>
            <w:r>
              <w:rPr>
                <w:sz w:val="24"/>
              </w:rPr>
              <w:t>Фонд заработной платы работников организаций</w:t>
            </w:r>
          </w:p>
        </w:tc>
        <w:tc>
          <w:tcPr>
            <w:tcW w:type="dxa" w:w="1471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9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z w:val="24"/>
              </w:rPr>
              <w:t xml:space="preserve"> руб.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5267,46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5908,01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6017,26</w:t>
            </w:r>
          </w:p>
        </w:tc>
        <w:tc>
          <w:tcPr>
            <w:tcW w:type="dxa" w:w="1418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9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6050,34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A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6126,19</w:t>
            </w:r>
          </w:p>
        </w:tc>
        <w:tc>
          <w:tcPr>
            <w:tcW w:type="dxa" w:w="1276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A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6113,81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A2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6227,26</w:t>
            </w:r>
          </w:p>
        </w:tc>
        <w:tc>
          <w:tcPr>
            <w:tcW w:type="dxa" w:w="1275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A3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6189,65</w:t>
            </w:r>
          </w:p>
        </w:tc>
        <w:tc>
          <w:tcPr>
            <w:tcW w:type="dxa" w:w="1274"/>
            <w:tcBorders>
              <w:top w:color="000000" w:sz="6" w:val="single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A4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6342,43</w:t>
            </w:r>
          </w:p>
        </w:tc>
      </w:tr>
      <w:tr>
        <w:trPr>
          <w:trHeight w:hRule="atLeast" w:val="210"/>
        </w:trPr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5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12.16</w:t>
            </w:r>
          </w:p>
        </w:tc>
        <w:tc>
          <w:tcPr>
            <w:tcW w:type="dxa" w:w="25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6090000">
            <w:pPr>
              <w:rPr>
                <w:sz w:val="24"/>
              </w:rPr>
            </w:pPr>
            <w:r>
              <w:rPr>
                <w:sz w:val="24"/>
              </w:rPr>
              <w:t xml:space="preserve">Темп роста фонда заработной платы </w:t>
            </w:r>
          </w:p>
          <w:p w14:paraId="A7090000">
            <w:pPr>
              <w:rPr>
                <w:sz w:val="24"/>
              </w:rPr>
            </w:pPr>
            <w:r>
              <w:rPr>
                <w:sz w:val="24"/>
              </w:rPr>
              <w:t>работников организаций</w:t>
            </w:r>
          </w:p>
        </w:tc>
        <w:tc>
          <w:tcPr>
            <w:tcW w:type="dxa" w:w="14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8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/г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9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114,6</w:t>
            </w:r>
          </w:p>
        </w:tc>
        <w:tc>
          <w:tcPr>
            <w:tcW w:type="dxa" w:w="8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A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112,16</w:t>
            </w:r>
          </w:p>
        </w:tc>
        <w:tc>
          <w:tcPr>
            <w:tcW w:type="dxa" w:w="9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B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101,85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C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100,55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D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101,81</w:t>
            </w:r>
          </w:p>
        </w:tc>
        <w:tc>
          <w:tcPr>
            <w:tcW w:type="dxa" w:w="12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E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101,05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F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101,65</w:t>
            </w: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0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101,24</w:t>
            </w:r>
          </w:p>
        </w:tc>
        <w:tc>
          <w:tcPr>
            <w:tcW w:type="dxa" w:w="12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109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101,85</w:t>
            </w:r>
          </w:p>
        </w:tc>
      </w:tr>
    </w:tbl>
    <w:p w14:paraId="B2090000">
      <w:pPr>
        <w:ind w:firstLine="0" w:left="-426"/>
        <w:outlineLvl w:val="0"/>
        <w:rPr>
          <w:sz w:val="28"/>
        </w:rPr>
      </w:pPr>
    </w:p>
    <w:p w14:paraId="B3090000">
      <w:pPr>
        <w:ind w:firstLine="0" w:left="-426"/>
        <w:outlineLvl w:val="0"/>
        <w:rPr>
          <w:sz w:val="28"/>
        </w:rPr>
      </w:pPr>
    </w:p>
    <w:p w14:paraId="B4090000">
      <w:pPr>
        <w:ind w:firstLine="0" w:left="-426"/>
        <w:outlineLvl w:val="0"/>
        <w:rPr>
          <w:sz w:val="28"/>
        </w:rPr>
      </w:pPr>
    </w:p>
    <w:p w14:paraId="B5090000">
      <w:pPr>
        <w:tabs>
          <w:tab w:leader="none" w:pos="10065" w:val="left"/>
        </w:tabs>
        <w:ind w:right="9325"/>
        <w:outlineLvl w:val="0"/>
        <w:rPr>
          <w:sz w:val="28"/>
        </w:rPr>
      </w:pPr>
      <w:r>
        <w:rPr>
          <w:sz w:val="28"/>
        </w:rPr>
        <w:t xml:space="preserve">                     Заместитель главы</w:t>
      </w:r>
    </w:p>
    <w:p w14:paraId="B6090000">
      <w:pPr>
        <w:tabs>
          <w:tab w:leader="none" w:pos="10065" w:val="left"/>
        </w:tabs>
        <w:ind w:firstLine="426" w:left="-426" w:right="-314"/>
        <w:outlineLvl w:val="0"/>
        <w:rPr>
          <w:sz w:val="28"/>
        </w:rPr>
      </w:pPr>
      <w:r>
        <w:rPr>
          <w:sz w:val="28"/>
        </w:rPr>
        <w:t>Промышленновского муниципального округа                                                                                                     А.А. Селиверстова</w:t>
      </w:r>
    </w:p>
    <w:sectPr>
      <w:headerReference r:id="rId2" w:type="default"/>
      <w:footerReference r:id="rId3" w:type="default"/>
      <w:pgSz w:h="11906" w:orient="landscape" w:w="16838"/>
      <w:pgMar w:bottom="993" w:footer="708" w:gutter="0" w:header="708" w:left="1134" w:right="1134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1"/>
      <w:ind w:right="-314"/>
      <w:jc w:val="right"/>
    </w:pPr>
  </w:p>
  <w:p w14:paraId="04000000">
    <w:pPr>
      <w:pStyle w:val="Style_1"/>
      <w:ind/>
      <w:jc w:val="right"/>
    </w:pP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/>
      <w:jc w:val="right"/>
    </w:pPr>
  </w:p>
  <w:p w14:paraId="07000000">
    <w:pPr>
      <w:pStyle w:val="Style_1"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ind/>
      <w:jc w:val="right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1380" w:left="2089"/>
      </w:pPr>
    </w:lvl>
    <w:lvl w:ilvl="1">
      <w:start w:val="1"/>
      <w:numFmt w:val="lowerLetter"/>
      <w:lvlText w:val="%2."/>
      <w:lvlJc w:val="left"/>
      <w:pPr>
        <w:ind w:hanging="360" w:left="1789"/>
      </w:pPr>
    </w:lvl>
    <w:lvl w:ilvl="2">
      <w:start w:val="1"/>
      <w:numFmt w:val="lowerRoman"/>
      <w:lvlText w:val="%3."/>
      <w:lvlJc w:val="right"/>
      <w:pPr>
        <w:ind w:hanging="180" w:left="2509"/>
      </w:pPr>
    </w:lvl>
    <w:lvl w:ilvl="3">
      <w:start w:val="1"/>
      <w:numFmt w:val="decimal"/>
      <w:lvlText w:val="%4."/>
      <w:lvlJc w:val="left"/>
      <w:pPr>
        <w:ind w:hanging="360" w:left="3229"/>
      </w:pPr>
    </w:lvl>
    <w:lvl w:ilvl="4">
      <w:start w:val="1"/>
      <w:numFmt w:val="lowerLetter"/>
      <w:lvlText w:val="%5."/>
      <w:lvlJc w:val="left"/>
      <w:pPr>
        <w:ind w:hanging="360" w:left="3949"/>
      </w:pPr>
    </w:lvl>
    <w:lvl w:ilvl="5">
      <w:start w:val="1"/>
      <w:numFmt w:val="lowerRoman"/>
      <w:lvlText w:val="%6."/>
      <w:lvlJc w:val="right"/>
      <w:pPr>
        <w:ind w:hanging="180" w:left="4669"/>
      </w:pPr>
    </w:lvl>
    <w:lvl w:ilvl="6">
      <w:start w:val="1"/>
      <w:numFmt w:val="decimal"/>
      <w:lvlText w:val="%7."/>
      <w:lvlJc w:val="left"/>
      <w:pPr>
        <w:ind w:hanging="360" w:left="5389"/>
      </w:pPr>
    </w:lvl>
    <w:lvl w:ilvl="7">
      <w:start w:val="1"/>
      <w:numFmt w:val="lowerLetter"/>
      <w:lvlText w:val="%8."/>
      <w:lvlJc w:val="left"/>
      <w:pPr>
        <w:ind w:hanging="360" w:left="6109"/>
      </w:pPr>
    </w:lvl>
    <w:lvl w:ilvl="8">
      <w:start w:val="1"/>
      <w:numFmt w:val="lowerRoman"/>
      <w:lvlText w:val="%9."/>
      <w:lvlJc w:val="right"/>
      <w:pPr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No Spacing"/>
    <w:link w:val="Style_8_ch"/>
    <w:rPr>
      <w:sz w:val="24"/>
    </w:rPr>
  </w:style>
  <w:style w:styleId="Style_8_ch" w:type="character">
    <w:name w:val="No Spacing"/>
    <w:link w:val="Style_8"/>
    <w:rPr>
      <w:sz w:val="24"/>
    </w:rPr>
  </w:style>
  <w:style w:styleId="Style_9" w:type="paragraph">
    <w:name w:val="toc 2"/>
    <w:next w:val="Style_7"/>
    <w:link w:val="Style_9_ch"/>
    <w:uiPriority w:val="39"/>
    <w:pPr>
      <w:ind w:firstLine="0"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7"/>
    <w:link w:val="Style_10_ch"/>
    <w:uiPriority w:val="39"/>
    <w:pPr>
      <w:ind w:firstLine="0"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7"/>
    <w:link w:val="Style_11_ch"/>
    <w:uiPriority w:val="39"/>
    <w:pPr>
      <w:ind w:firstLine="0"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ind w:firstLine="0"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Строгий1"/>
    <w:link w:val="Style_13_ch"/>
    <w:rPr>
      <w:b w:val="1"/>
    </w:rPr>
  </w:style>
  <w:style w:styleId="Style_13_ch" w:type="character">
    <w:name w:val="Строгий1"/>
    <w:link w:val="Style_13"/>
    <w:rPr>
      <w:b w:val="1"/>
    </w:rPr>
  </w:style>
  <w:style w:styleId="Style_14" w:type="paragraph">
    <w:name w:val="heading 3"/>
    <w:next w:val="Style_7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Просмотренная гиперссылка1"/>
    <w:link w:val="Style_15_ch"/>
    <w:rPr>
      <w:color w:val="954F72"/>
      <w:u w:val="single"/>
    </w:rPr>
  </w:style>
  <w:style w:styleId="Style_15_ch" w:type="character">
    <w:name w:val="Просмотренная гиперссылка1"/>
    <w:link w:val="Style_15"/>
    <w:rPr>
      <w:color w:val="954F72"/>
      <w:u w:val="single"/>
    </w:rPr>
  </w:style>
  <w:style w:styleId="Style_16" w:type="paragraph">
    <w:name w:val="Слабое выделение1"/>
    <w:link w:val="Style_16_ch"/>
    <w:rPr>
      <w:i w:val="1"/>
      <w:color w:val="808080"/>
    </w:rPr>
  </w:style>
  <w:style w:styleId="Style_16_ch" w:type="character">
    <w:name w:val="Слабое выделение1"/>
    <w:link w:val="Style_16"/>
    <w:rPr>
      <w:i w:val="1"/>
      <w:color w:val="808080"/>
    </w:rPr>
  </w:style>
  <w:style w:styleId="Style_17" w:type="paragraph">
    <w:name w:val="Основной шрифт абзаца2"/>
    <w:link w:val="Style_17_ch"/>
  </w:style>
  <w:style w:styleId="Style_17_ch" w:type="character">
    <w:name w:val="Основной шрифт абзаца2"/>
    <w:link w:val="Style_17"/>
  </w:style>
  <w:style w:styleId="Style_18" w:type="paragraph">
    <w:name w:val="Обычный1"/>
    <w:link w:val="Style_18_ch"/>
  </w:style>
  <w:style w:styleId="Style_18_ch" w:type="character">
    <w:name w:val="Обычный1"/>
    <w:link w:val="Style_18"/>
  </w:style>
  <w:style w:styleId="Style_19" w:type="paragraph">
    <w:name w:val="ConsPlusNormal"/>
    <w:link w:val="Style_19_ch"/>
    <w:pPr>
      <w:widowControl w:val="0"/>
      <w:ind w:firstLine="720" w:left="0"/>
    </w:pPr>
    <w:rPr>
      <w:rFonts w:ascii="Arial" w:hAnsi="Arial"/>
    </w:rPr>
  </w:style>
  <w:style w:styleId="Style_19_ch" w:type="character">
    <w:name w:val="ConsPlusNormal"/>
    <w:link w:val="Style_19"/>
    <w:rPr>
      <w:rFonts w:ascii="Arial" w:hAnsi="Arial"/>
    </w:rPr>
  </w:style>
  <w:style w:styleId="Style_20" w:type="paragraph">
    <w:name w:val="Основной шрифт абзаца1"/>
    <w:link w:val="Style_20_ch"/>
  </w:style>
  <w:style w:styleId="Style_20_ch" w:type="character">
    <w:name w:val="Основной шрифт абзаца1"/>
    <w:link w:val="Style_20"/>
  </w:style>
  <w:style w:styleId="Style_5" w:type="paragraph">
    <w:name w:val="Iau?iue"/>
    <w:link w:val="Style_5_ch"/>
  </w:style>
  <w:style w:styleId="Style_5_ch" w:type="character">
    <w:name w:val="Iau?iue"/>
    <w:link w:val="Style_5"/>
  </w:style>
  <w:style w:styleId="Style_21" w:type="paragraph">
    <w:name w:val="caption"/>
    <w:basedOn w:val="Style_7"/>
    <w:next w:val="Style_7"/>
    <w:link w:val="Style_21_ch"/>
    <w:rPr>
      <w:b w:val="1"/>
    </w:rPr>
  </w:style>
  <w:style w:styleId="Style_21_ch" w:type="character">
    <w:name w:val="caption"/>
    <w:basedOn w:val="Style_7_ch"/>
    <w:link w:val="Style_21"/>
    <w:rPr>
      <w:b w:val="1"/>
    </w:rPr>
  </w:style>
  <w:style w:styleId="Style_22" w:type="paragraph">
    <w:name w:val="toc 3"/>
    <w:next w:val="Style_7"/>
    <w:link w:val="Style_22_ch"/>
    <w:uiPriority w:val="39"/>
    <w:pPr>
      <w:ind w:firstLine="0" w:left="400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Номер страницы1"/>
    <w:basedOn w:val="Style_20"/>
    <w:link w:val="Style_23_ch"/>
  </w:style>
  <w:style w:styleId="Style_23_ch" w:type="character">
    <w:name w:val="Номер страницы1"/>
    <w:basedOn w:val="Style_20_ch"/>
    <w:link w:val="Style_23"/>
  </w:style>
  <w:style w:styleId="Style_24" w:type="paragraph">
    <w:name w:val="Выделение1"/>
    <w:link w:val="Style_24_ch"/>
    <w:rPr>
      <w:i w:val="1"/>
    </w:rPr>
  </w:style>
  <w:style w:styleId="Style_24_ch" w:type="character">
    <w:name w:val="Выделение1"/>
    <w:link w:val="Style_24"/>
    <w:rPr>
      <w:i w:val="1"/>
    </w:rPr>
  </w:style>
  <w:style w:styleId="Style_3" w:type="paragraph">
    <w:name w:val="heading 5"/>
    <w:basedOn w:val="Style_7"/>
    <w:next w:val="Style_7"/>
    <w:link w:val="Style_3_ch"/>
    <w:uiPriority w:val="9"/>
    <w:qFormat/>
    <w:pPr>
      <w:keepNext w:val="1"/>
      <w:spacing w:before="120"/>
      <w:ind/>
      <w:jc w:val="center"/>
      <w:outlineLvl w:val="4"/>
    </w:pPr>
    <w:rPr>
      <w:b w:val="1"/>
      <w:sz w:val="28"/>
    </w:rPr>
  </w:style>
  <w:style w:styleId="Style_3_ch" w:type="character">
    <w:name w:val="heading 5"/>
    <w:basedOn w:val="Style_7_ch"/>
    <w:link w:val="Style_3"/>
    <w:rPr>
      <w:b w:val="1"/>
      <w:sz w:val="28"/>
    </w:rPr>
  </w:style>
  <w:style w:styleId="Style_25" w:type="paragraph">
    <w:name w:val="Гиперссылка1"/>
    <w:link w:val="Style_25_ch"/>
    <w:rPr>
      <w:color w:val="0563C1"/>
      <w:u w:val="single"/>
    </w:rPr>
  </w:style>
  <w:style w:styleId="Style_25_ch" w:type="character">
    <w:name w:val="Гиперссылка1"/>
    <w:link w:val="Style_25"/>
    <w:rPr>
      <w:color w:val="0563C1"/>
      <w:u w:val="single"/>
    </w:rPr>
  </w:style>
  <w:style w:styleId="Style_26" w:type="paragraph">
    <w:name w:val="heading 1"/>
    <w:basedOn w:val="Style_7"/>
    <w:next w:val="Style_7"/>
    <w:link w:val="Style_26_ch"/>
    <w:uiPriority w:val="9"/>
    <w:qFormat/>
    <w:pPr>
      <w:keepNext w:val="1"/>
      <w:spacing w:after="60" w:before="240"/>
      <w:ind/>
      <w:outlineLvl w:val="0"/>
    </w:pPr>
    <w:rPr>
      <w:rFonts w:ascii="Cambria" w:hAnsi="Cambria"/>
      <w:b w:val="1"/>
      <w:sz w:val="32"/>
    </w:rPr>
  </w:style>
  <w:style w:styleId="Style_26_ch" w:type="character">
    <w:name w:val="heading 1"/>
    <w:basedOn w:val="Style_7_ch"/>
    <w:link w:val="Style_26"/>
    <w:rPr>
      <w:rFonts w:ascii="Cambria" w:hAnsi="Cambria"/>
      <w:b w:val="1"/>
      <w:sz w:val="32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toc 1"/>
    <w:next w:val="Style_7"/>
    <w:link w:val="Style_29_ch"/>
    <w:uiPriority w:val="39"/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Header and Footer"/>
    <w:link w:val="Style_30_ch"/>
    <w:pPr>
      <w:ind/>
      <w:jc w:val="both"/>
    </w:pPr>
    <w:rPr>
      <w:rFonts w:ascii="XO Thames" w:hAnsi="XO Thames"/>
    </w:rPr>
  </w:style>
  <w:style w:styleId="Style_30_ch" w:type="character">
    <w:name w:val="Header and Footer"/>
    <w:link w:val="Style_30"/>
    <w:rPr>
      <w:rFonts w:ascii="XO Thames" w:hAnsi="XO Thames"/>
    </w:rPr>
  </w:style>
  <w:style w:styleId="Style_31" w:type="paragraph">
    <w:name w:val="Обычный1"/>
    <w:link w:val="Style_31_ch"/>
  </w:style>
  <w:style w:styleId="Style_31_ch" w:type="character">
    <w:name w:val="Обычный1"/>
    <w:link w:val="Style_31"/>
  </w:style>
  <w:style w:styleId="Style_32" w:type="paragraph">
    <w:name w:val="Default Paragraph Font"/>
    <w:link w:val="Style_32_ch"/>
  </w:style>
  <w:style w:styleId="Style_32_ch" w:type="character">
    <w:name w:val="Default Paragraph Font"/>
    <w:link w:val="Style_32"/>
  </w:style>
  <w:style w:styleId="Style_33" w:type="paragraph">
    <w:name w:val="toc 9"/>
    <w:next w:val="Style_7"/>
    <w:link w:val="Style_33_ch"/>
    <w:uiPriority w:val="39"/>
    <w:pPr>
      <w:ind w:firstLine="0" w:left="1600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2" w:type="paragraph">
    <w:name w:val="header"/>
    <w:basedOn w:val="Style_7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7_ch"/>
    <w:link w:val="Style_2"/>
  </w:style>
  <w:style w:styleId="Style_34" w:type="paragraph">
    <w:name w:val="ConsPlusTitle"/>
    <w:link w:val="Style_34_ch"/>
    <w:pPr>
      <w:widowControl w:val="0"/>
      <w:ind/>
    </w:pPr>
    <w:rPr>
      <w:rFonts w:ascii="Arial" w:hAnsi="Arial"/>
      <w:b w:val="1"/>
    </w:rPr>
  </w:style>
  <w:style w:styleId="Style_34_ch" w:type="character">
    <w:name w:val="ConsPlusTitle"/>
    <w:link w:val="Style_34"/>
    <w:rPr>
      <w:rFonts w:ascii="Arial" w:hAnsi="Arial"/>
      <w:b w:val="1"/>
    </w:rPr>
  </w:style>
  <w:style w:styleId="Style_35" w:type="paragraph">
    <w:name w:val="Гиперссылка1"/>
    <w:link w:val="Style_35_ch"/>
    <w:rPr>
      <w:color w:val="0000FF"/>
      <w:u w:val="single"/>
    </w:rPr>
  </w:style>
  <w:style w:styleId="Style_35_ch" w:type="character">
    <w:name w:val="Гиперссылка1"/>
    <w:link w:val="Style_35"/>
    <w:rPr>
      <w:color w:val="0000FF"/>
      <w:u w:val="single"/>
    </w:rPr>
  </w:style>
  <w:style w:styleId="Style_36" w:type="paragraph">
    <w:name w:val="toc 8"/>
    <w:next w:val="Style_7"/>
    <w:link w:val="Style_36_ch"/>
    <w:uiPriority w:val="39"/>
    <w:pPr>
      <w:ind w:firstLine="0" w:left="1400"/>
    </w:pPr>
    <w:rPr>
      <w:rFonts w:ascii="XO Thames" w:hAnsi="XO Thames"/>
      <w:sz w:val="28"/>
    </w:rPr>
  </w:style>
  <w:style w:styleId="Style_36_ch" w:type="character">
    <w:name w:val="toc 8"/>
    <w:link w:val="Style_36"/>
    <w:rPr>
      <w:rFonts w:ascii="XO Thames" w:hAnsi="XO Thames"/>
      <w:sz w:val="28"/>
    </w:rPr>
  </w:style>
  <w:style w:styleId="Style_37" w:type="paragraph">
    <w:name w:val="toc 5"/>
    <w:next w:val="Style_7"/>
    <w:link w:val="Style_37_ch"/>
    <w:uiPriority w:val="39"/>
    <w:pPr>
      <w:ind w:firstLine="0" w:left="800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1" w:type="paragraph">
    <w:name w:val="footer"/>
    <w:basedOn w:val="Style_7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7_ch"/>
    <w:link w:val="Style_1"/>
  </w:style>
  <w:style w:styleId="Style_38" w:type="paragraph">
    <w:name w:val="Subtitle"/>
    <w:next w:val="Style_7"/>
    <w:link w:val="Style_3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39" w:type="paragraph">
    <w:name w:val="Intense Quote"/>
    <w:basedOn w:val="Style_7"/>
    <w:next w:val="Style_7"/>
    <w:link w:val="Style_39_ch"/>
    <w:pPr>
      <w:spacing w:after="280" w:before="200"/>
      <w:ind w:firstLine="0" w:left="936" w:right="936"/>
    </w:pPr>
    <w:rPr>
      <w:b w:val="1"/>
      <w:i w:val="1"/>
      <w:color w:val="4F81BD"/>
    </w:rPr>
  </w:style>
  <w:style w:styleId="Style_39_ch" w:type="character">
    <w:name w:val="Intense Quote"/>
    <w:basedOn w:val="Style_7_ch"/>
    <w:link w:val="Style_39"/>
    <w:rPr>
      <w:b w:val="1"/>
      <w:i w:val="1"/>
      <w:color w:val="4F81BD"/>
    </w:rPr>
  </w:style>
  <w:style w:styleId="Style_40" w:type="paragraph">
    <w:name w:val="Title"/>
    <w:basedOn w:val="Style_7"/>
    <w:next w:val="Style_7"/>
    <w:link w:val="Style_40_ch"/>
    <w:uiPriority w:val="10"/>
    <w:qFormat/>
    <w:pPr>
      <w:spacing w:after="60" w:before="240"/>
      <w:ind/>
      <w:jc w:val="center"/>
      <w:outlineLvl w:val="0"/>
    </w:pPr>
    <w:rPr>
      <w:rFonts w:ascii="Cambria" w:hAnsi="Cambria"/>
      <w:b w:val="1"/>
      <w:sz w:val="32"/>
    </w:rPr>
  </w:style>
  <w:style w:styleId="Style_40_ch" w:type="character">
    <w:name w:val="Title"/>
    <w:basedOn w:val="Style_7_ch"/>
    <w:link w:val="Style_40"/>
    <w:rPr>
      <w:rFonts w:ascii="Cambria" w:hAnsi="Cambria"/>
      <w:b w:val="1"/>
      <w:sz w:val="32"/>
    </w:rPr>
  </w:style>
  <w:style w:styleId="Style_4" w:type="paragraph">
    <w:name w:val="heading 4"/>
    <w:basedOn w:val="Style_7"/>
    <w:next w:val="Style_7"/>
    <w:link w:val="Style_4_ch"/>
    <w:uiPriority w:val="9"/>
    <w:qFormat/>
    <w:pPr>
      <w:keepNext w:val="1"/>
      <w:ind/>
      <w:jc w:val="center"/>
      <w:outlineLvl w:val="3"/>
    </w:pPr>
    <w:rPr>
      <w:b w:val="1"/>
      <w:sz w:val="36"/>
    </w:rPr>
  </w:style>
  <w:style w:styleId="Style_4_ch" w:type="character">
    <w:name w:val="heading 4"/>
    <w:basedOn w:val="Style_7_ch"/>
    <w:link w:val="Style_4"/>
    <w:rPr>
      <w:b w:val="1"/>
      <w:sz w:val="36"/>
    </w:rPr>
  </w:style>
  <w:style w:styleId="Style_41" w:type="paragraph">
    <w:name w:val="Сильное выделение1"/>
    <w:link w:val="Style_41_ch"/>
    <w:rPr>
      <w:b w:val="1"/>
      <w:i w:val="1"/>
      <w:color w:val="4F81BD"/>
    </w:rPr>
  </w:style>
  <w:style w:styleId="Style_41_ch" w:type="character">
    <w:name w:val="Сильное выделение1"/>
    <w:link w:val="Style_41"/>
    <w:rPr>
      <w:b w:val="1"/>
      <w:i w:val="1"/>
      <w:color w:val="4F81BD"/>
    </w:rPr>
  </w:style>
  <w:style w:styleId="Style_42" w:type="paragraph">
    <w:name w:val="heading 2"/>
    <w:basedOn w:val="Style_7"/>
    <w:next w:val="Style_7"/>
    <w:link w:val="Style_42_ch"/>
    <w:uiPriority w:val="9"/>
    <w:qFormat/>
    <w:pPr>
      <w:keepNext w:val="1"/>
      <w:spacing w:before="60" w:line="240" w:lineRule="exact"/>
      <w:ind/>
      <w:jc w:val="center"/>
      <w:outlineLvl w:val="1"/>
    </w:pPr>
    <w:rPr>
      <w:rFonts w:ascii="Arial" w:hAnsi="Arial"/>
      <w:b w:val="1"/>
      <w:caps w:val="1"/>
      <w:sz w:val="22"/>
    </w:rPr>
  </w:style>
  <w:style w:styleId="Style_42_ch" w:type="character">
    <w:name w:val="heading 2"/>
    <w:basedOn w:val="Style_7_ch"/>
    <w:link w:val="Style_42"/>
    <w:rPr>
      <w:rFonts w:ascii="Arial" w:hAnsi="Arial"/>
      <w:b w:val="1"/>
      <w:caps w:val="1"/>
      <w:sz w:val="22"/>
    </w:rPr>
  </w:style>
  <w:style w:styleId="Style_43" w:type="paragraph">
    <w:name w:val="Balloon Text"/>
    <w:basedOn w:val="Style_7"/>
    <w:link w:val="Style_43_ch"/>
    <w:rPr>
      <w:rFonts w:ascii="Tahoma" w:hAnsi="Tahoma"/>
      <w:sz w:val="16"/>
    </w:rPr>
  </w:style>
  <w:style w:styleId="Style_43_ch" w:type="character">
    <w:name w:val="Balloon Text"/>
    <w:basedOn w:val="Style_7_ch"/>
    <w:link w:val="Style_43"/>
    <w:rPr>
      <w:rFonts w:ascii="Tahoma" w:hAnsi="Tahoma"/>
      <w:sz w:val="16"/>
    </w:rPr>
  </w:style>
  <w:style w:styleId="Style_44" w:type="table">
    <w:name w:val="Table Grid"/>
    <w:basedOn w:val="Style_6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numbering.xml" Type="http://schemas.openxmlformats.org/officeDocument/2006/relationships/numbering"/>
  <Relationship Id="rId11" Target="webSettings.xml" Type="http://schemas.openxmlformats.org/officeDocument/2006/relationships/webSettings"/>
  <Relationship Id="rId10" Target="stylesWithEffects.xml" Type="http://schemas.microsoft.com/office/2007/relationships/stylesWithEffects"/>
  <Relationship Id="rId9" Target="styles.xml" Type="http://schemas.openxmlformats.org/officeDocument/2006/relationships/styles"/>
  <Relationship Id="rId8" Target="settings.xml" Type="http://schemas.openxmlformats.org/officeDocument/2006/relationships/settings"/>
  <Relationship Id="rId7" Target="fontTable.xml" Type="http://schemas.openxmlformats.org/officeDocument/2006/relationships/fontTable"/>
  <Relationship Id="rId6" Target="media/1.jpeg" Type="http://schemas.openxmlformats.org/officeDocument/2006/relationships/image"/>
  <Relationship Id="rId5" Target="footer5.xml" Type="http://schemas.openxmlformats.org/officeDocument/2006/relationships/footer"/>
  <Relationship Id="rId4" Target="header4.xml" Type="http://schemas.openxmlformats.org/officeDocument/2006/relationships/header"/>
  <Relationship Id="rId12" Target="theme/theme1.xml" Type="http://schemas.openxmlformats.org/officeDocument/2006/relationships/theme"/>
  <Relationship Id="rId3" Target="footer3.xml" Type="http://schemas.openxmlformats.org/officeDocument/2006/relationships/footer"/>
  <Relationship Id="rId2" Target="header2.xml" Type="http://schemas.openxmlformats.org/officeDocument/2006/relationships/head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2026-07-22T05:19:53Z</dcterms:modified>
</cp:coreProperties>
</file>