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4414C1" w:rsidRDefault="00AB165E" w:rsidP="004414C1">
      <w:pPr>
        <w:jc w:val="right"/>
        <w:rPr>
          <w:bCs/>
          <w:sz w:val="28"/>
          <w:szCs w:val="28"/>
        </w:rPr>
      </w:pPr>
      <w:r w:rsidRPr="004414C1">
        <w:rPr>
          <w:bCs/>
          <w:sz w:val="28"/>
          <w:szCs w:val="28"/>
        </w:rPr>
        <w:t xml:space="preserve">                                                                      </w:t>
      </w:r>
      <w:r w:rsidR="00720D0B" w:rsidRPr="004414C1">
        <w:rPr>
          <w:bCs/>
          <w:sz w:val="28"/>
          <w:szCs w:val="28"/>
        </w:rPr>
        <w:t xml:space="preserve">                       </w:t>
      </w:r>
    </w:p>
    <w:p w:rsidR="00C502E8" w:rsidRPr="008C2BAB" w:rsidRDefault="00C502E8" w:rsidP="00C502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6900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65E">
        <w:rPr>
          <w:b/>
          <w:bCs/>
          <w:sz w:val="28"/>
          <w:szCs w:val="28"/>
        </w:rPr>
        <w:t xml:space="preserve">                                                    </w:t>
      </w:r>
    </w:p>
    <w:p w:rsidR="00C502E8" w:rsidRPr="008C2BAB" w:rsidRDefault="00C502E8" w:rsidP="00C502E8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1200DB">
        <w:rPr>
          <w:sz w:val="28"/>
          <w:szCs w:val="28"/>
        </w:rPr>
        <w:t xml:space="preserve"> - КУЗБАСС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C40DE1">
        <w:rPr>
          <w:sz w:val="28"/>
          <w:szCs w:val="28"/>
        </w:rPr>
        <w:t>ОКРУГ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40DE1">
        <w:rPr>
          <w:sz w:val="28"/>
          <w:szCs w:val="28"/>
        </w:rPr>
        <w:t>ОКРУГА</w:t>
      </w:r>
    </w:p>
    <w:p w:rsidR="00C502E8" w:rsidRDefault="002A6676" w:rsidP="00C502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02E8" w:rsidRPr="00617F5E">
        <w:rPr>
          <w:sz w:val="28"/>
          <w:szCs w:val="28"/>
        </w:rPr>
        <w:t>-</w:t>
      </w:r>
      <w:r w:rsidR="00823338">
        <w:rPr>
          <w:sz w:val="28"/>
          <w:szCs w:val="28"/>
        </w:rPr>
        <w:t>го</w:t>
      </w:r>
      <w:r w:rsidR="00C502E8" w:rsidRPr="00617F5E">
        <w:rPr>
          <w:sz w:val="28"/>
          <w:szCs w:val="28"/>
        </w:rPr>
        <w:t xml:space="preserve"> созыв</w:t>
      </w:r>
      <w:r w:rsidR="00823338">
        <w:rPr>
          <w:sz w:val="28"/>
          <w:szCs w:val="28"/>
        </w:rPr>
        <w:t>а</w:t>
      </w:r>
      <w:r w:rsidR="00C502E8" w:rsidRPr="00617F5E">
        <w:rPr>
          <w:sz w:val="28"/>
          <w:szCs w:val="28"/>
        </w:rPr>
        <w:t>,</w:t>
      </w:r>
      <w:r w:rsidR="00A928E1">
        <w:rPr>
          <w:sz w:val="28"/>
          <w:szCs w:val="28"/>
        </w:rPr>
        <w:t xml:space="preserve"> 20</w:t>
      </w:r>
      <w:r w:rsidR="00C502E8" w:rsidRPr="00617F5E">
        <w:rPr>
          <w:sz w:val="28"/>
          <w:szCs w:val="28"/>
        </w:rPr>
        <w:t>-е заседание</w:t>
      </w:r>
      <w:r w:rsidR="004414C1">
        <w:rPr>
          <w:sz w:val="28"/>
          <w:szCs w:val="28"/>
        </w:rPr>
        <w:t xml:space="preserve">  </w:t>
      </w:r>
    </w:p>
    <w:p w:rsidR="004414C1" w:rsidRPr="008C2BAB" w:rsidRDefault="004414C1" w:rsidP="00C502E8">
      <w:pPr>
        <w:jc w:val="center"/>
        <w:rPr>
          <w:sz w:val="28"/>
          <w:szCs w:val="28"/>
        </w:rPr>
      </w:pPr>
    </w:p>
    <w:p w:rsidR="00C40DE1" w:rsidRDefault="00C40DE1" w:rsidP="00C40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2F23" w:rsidRDefault="00B22F23" w:rsidP="00C40DE1">
      <w:pPr>
        <w:jc w:val="center"/>
        <w:rPr>
          <w:sz w:val="28"/>
          <w:szCs w:val="28"/>
        </w:rPr>
      </w:pPr>
    </w:p>
    <w:p w:rsidR="00FB2BE8" w:rsidRPr="00A928E1" w:rsidRDefault="00823338" w:rsidP="00C40DE1">
      <w:pPr>
        <w:jc w:val="center"/>
        <w:rPr>
          <w:snapToGrid w:val="0"/>
          <w:sz w:val="28"/>
          <w:szCs w:val="28"/>
        </w:rPr>
      </w:pPr>
      <w:r w:rsidRPr="00A928E1">
        <w:rPr>
          <w:snapToGrid w:val="0"/>
          <w:sz w:val="28"/>
          <w:szCs w:val="28"/>
        </w:rPr>
        <w:t>о</w:t>
      </w:r>
      <w:r w:rsidR="00C40DE1" w:rsidRPr="00A928E1">
        <w:rPr>
          <w:snapToGrid w:val="0"/>
          <w:sz w:val="28"/>
          <w:szCs w:val="28"/>
        </w:rPr>
        <w:t>т</w:t>
      </w:r>
      <w:r w:rsidR="002C36F1" w:rsidRPr="00A928E1">
        <w:rPr>
          <w:snapToGrid w:val="0"/>
          <w:sz w:val="28"/>
          <w:szCs w:val="28"/>
        </w:rPr>
        <w:t xml:space="preserve"> </w:t>
      </w:r>
      <w:r w:rsidR="00A928E1" w:rsidRPr="00A928E1">
        <w:rPr>
          <w:snapToGrid w:val="0"/>
          <w:sz w:val="28"/>
          <w:szCs w:val="28"/>
        </w:rPr>
        <w:t>25.12.2025</w:t>
      </w:r>
      <w:r w:rsidR="00B22F23" w:rsidRPr="00A928E1">
        <w:rPr>
          <w:snapToGrid w:val="0"/>
          <w:sz w:val="28"/>
          <w:szCs w:val="28"/>
        </w:rPr>
        <w:t xml:space="preserve"> №</w:t>
      </w:r>
      <w:r w:rsidR="00711870" w:rsidRPr="00A928E1">
        <w:rPr>
          <w:snapToGrid w:val="0"/>
          <w:sz w:val="28"/>
          <w:szCs w:val="28"/>
        </w:rPr>
        <w:t xml:space="preserve"> </w:t>
      </w:r>
      <w:r w:rsidR="00A928E1" w:rsidRPr="00A928E1">
        <w:rPr>
          <w:snapToGrid w:val="0"/>
          <w:sz w:val="28"/>
          <w:szCs w:val="28"/>
        </w:rPr>
        <w:t>113</w:t>
      </w:r>
    </w:p>
    <w:p w:rsidR="00C40DE1" w:rsidRDefault="00C40DE1" w:rsidP="00C40DE1">
      <w:pPr>
        <w:jc w:val="center"/>
        <w:rPr>
          <w:snapToGrid w:val="0"/>
          <w:sz w:val="18"/>
          <w:szCs w:val="18"/>
        </w:rPr>
      </w:pPr>
      <w:r w:rsidRPr="001200DB">
        <w:rPr>
          <w:snapToGrid w:val="0"/>
          <w:sz w:val="18"/>
          <w:szCs w:val="18"/>
        </w:rPr>
        <w:t>пгт. Промышленная</w:t>
      </w:r>
    </w:p>
    <w:p w:rsidR="00275A10" w:rsidRPr="001200DB" w:rsidRDefault="00275A10" w:rsidP="00C40DE1">
      <w:pPr>
        <w:jc w:val="center"/>
        <w:rPr>
          <w:snapToGrid w:val="0"/>
          <w:sz w:val="18"/>
          <w:szCs w:val="18"/>
        </w:rPr>
      </w:pP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Промышленновского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1F4262">
        <w:rPr>
          <w:b/>
          <w:sz w:val="28"/>
          <w:szCs w:val="28"/>
        </w:rPr>
        <w:t>2</w:t>
      </w:r>
      <w:r w:rsidR="00D629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D62921">
        <w:rPr>
          <w:b/>
          <w:sz w:val="28"/>
          <w:szCs w:val="28"/>
        </w:rPr>
        <w:t>42</w:t>
      </w:r>
    </w:p>
    <w:p w:rsidR="007B772F" w:rsidRDefault="00C40DE1" w:rsidP="007B7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Промышленновского муниципального округа на 202</w:t>
      </w:r>
      <w:r w:rsidR="00D629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629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E93506">
        <w:rPr>
          <w:b/>
          <w:sz w:val="28"/>
          <w:szCs w:val="28"/>
        </w:rPr>
        <w:t xml:space="preserve"> </w:t>
      </w:r>
      <w:r w:rsidR="00463824" w:rsidRPr="002C44C5">
        <w:rPr>
          <w:b/>
          <w:sz w:val="28"/>
          <w:szCs w:val="28"/>
        </w:rPr>
        <w:t>(в редакции решений</w:t>
      </w:r>
      <w:r w:rsidR="007B772F" w:rsidRPr="002C44C5">
        <w:rPr>
          <w:b/>
          <w:sz w:val="28"/>
          <w:szCs w:val="28"/>
        </w:rPr>
        <w:t xml:space="preserve"> </w:t>
      </w:r>
      <w:r w:rsidR="00A928E1">
        <w:rPr>
          <w:b/>
          <w:sz w:val="28"/>
          <w:szCs w:val="28"/>
        </w:rPr>
        <w:t xml:space="preserve">                           </w:t>
      </w:r>
      <w:r w:rsidR="007B772F" w:rsidRPr="002C44C5">
        <w:rPr>
          <w:b/>
          <w:sz w:val="28"/>
          <w:szCs w:val="28"/>
        </w:rPr>
        <w:t>от 27.03.2025 № 61</w:t>
      </w:r>
      <w:r w:rsidR="00463824" w:rsidRPr="002C44C5">
        <w:rPr>
          <w:b/>
          <w:sz w:val="28"/>
          <w:szCs w:val="28"/>
        </w:rPr>
        <w:t>, от 30.10.2025 № 99</w:t>
      </w:r>
      <w:r w:rsidR="007B772F" w:rsidRPr="002C44C5">
        <w:rPr>
          <w:b/>
          <w:sz w:val="28"/>
          <w:szCs w:val="28"/>
        </w:rPr>
        <w:t>)</w:t>
      </w:r>
    </w:p>
    <w:p w:rsidR="0053006C" w:rsidRDefault="0053006C" w:rsidP="00B67717">
      <w:pPr>
        <w:jc w:val="both"/>
        <w:rPr>
          <w:sz w:val="28"/>
          <w:szCs w:val="28"/>
        </w:rPr>
      </w:pPr>
    </w:p>
    <w:p w:rsidR="00D4505E" w:rsidRPr="00A928E1" w:rsidRDefault="00D4505E" w:rsidP="00A928E1">
      <w:pPr>
        <w:ind w:firstLine="709"/>
        <w:jc w:val="both"/>
        <w:rPr>
          <w:sz w:val="28"/>
          <w:szCs w:val="28"/>
        </w:rPr>
      </w:pPr>
      <w:r w:rsidRPr="00A928E1"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 w:rsidR="004414C1" w:rsidRPr="00A928E1">
        <w:rPr>
          <w:sz w:val="28"/>
          <w:szCs w:val="28"/>
        </w:rPr>
        <w:t xml:space="preserve"> в Российской Федерации</w:t>
      </w:r>
      <w:r w:rsidRPr="00A928E1">
        <w:rPr>
          <w:sz w:val="28"/>
          <w:szCs w:val="28"/>
        </w:rPr>
        <w:t>», Уставом муниципальн</w:t>
      </w:r>
      <w:r w:rsidR="004414C1" w:rsidRPr="00A928E1">
        <w:rPr>
          <w:sz w:val="28"/>
          <w:szCs w:val="28"/>
        </w:rPr>
        <w:t>ого образования Промышленновского муниципального</w:t>
      </w:r>
      <w:r w:rsidRPr="00A928E1">
        <w:rPr>
          <w:sz w:val="28"/>
          <w:szCs w:val="28"/>
        </w:rPr>
        <w:t xml:space="preserve"> округ</w:t>
      </w:r>
      <w:r w:rsidR="004414C1" w:rsidRPr="00A928E1">
        <w:rPr>
          <w:sz w:val="28"/>
          <w:szCs w:val="28"/>
        </w:rPr>
        <w:t>а</w:t>
      </w:r>
      <w:r w:rsidRPr="00A928E1">
        <w:rPr>
          <w:sz w:val="28"/>
          <w:szCs w:val="28"/>
        </w:rPr>
        <w:t xml:space="preserve"> Кемеровской области – Кузбасса, Совет народных депутатов Промышленновского муниципального округа </w:t>
      </w:r>
    </w:p>
    <w:p w:rsidR="00D4505E" w:rsidRPr="00A928E1" w:rsidRDefault="00D4505E" w:rsidP="00A928E1">
      <w:pPr>
        <w:ind w:firstLine="709"/>
        <w:jc w:val="both"/>
        <w:rPr>
          <w:sz w:val="28"/>
          <w:szCs w:val="28"/>
        </w:rPr>
      </w:pPr>
    </w:p>
    <w:p w:rsidR="00D4505E" w:rsidRPr="00A928E1" w:rsidRDefault="00D4505E" w:rsidP="00A928E1">
      <w:pPr>
        <w:jc w:val="both"/>
        <w:rPr>
          <w:sz w:val="28"/>
          <w:szCs w:val="28"/>
        </w:rPr>
      </w:pPr>
      <w:r w:rsidRPr="00A928E1">
        <w:rPr>
          <w:sz w:val="28"/>
          <w:szCs w:val="28"/>
        </w:rPr>
        <w:t>РЕШИЛ:</w:t>
      </w:r>
    </w:p>
    <w:p w:rsidR="00B22F23" w:rsidRPr="003242EA" w:rsidRDefault="00B22F23" w:rsidP="003242EA">
      <w:pPr>
        <w:ind w:firstLine="709"/>
        <w:jc w:val="both"/>
        <w:rPr>
          <w:sz w:val="28"/>
          <w:szCs w:val="28"/>
        </w:rPr>
      </w:pPr>
    </w:p>
    <w:p w:rsidR="003242EA" w:rsidRPr="003242EA" w:rsidRDefault="003242EA" w:rsidP="003242EA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1. Внести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 (в редакции решений от 27.03.2025 № 61, </w:t>
      </w:r>
      <w:r>
        <w:rPr>
          <w:sz w:val="28"/>
          <w:szCs w:val="28"/>
        </w:rPr>
        <w:t xml:space="preserve">                     </w:t>
      </w:r>
      <w:r w:rsidRPr="003242EA">
        <w:rPr>
          <w:sz w:val="28"/>
          <w:szCs w:val="28"/>
        </w:rPr>
        <w:t>от 30.10.2025 № 99), (далее – решение) следующие изменения: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1.1. Пункт 1.1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«1.1. Утвердить основные характеристики бюджета муниципального округа на 2025 год: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прогнозируемый общий объем доходов бюджета муниципального округа в сумме 4 030 922,0 тыс. рублей,</w:t>
      </w:r>
      <w:r w:rsidRPr="003242EA">
        <w:rPr>
          <w:color w:val="FF0000"/>
          <w:sz w:val="28"/>
          <w:szCs w:val="28"/>
        </w:rPr>
        <w:t xml:space="preserve"> </w:t>
      </w:r>
      <w:r w:rsidRPr="003242EA">
        <w:rPr>
          <w:sz w:val="28"/>
          <w:szCs w:val="28"/>
        </w:rPr>
        <w:t xml:space="preserve">в том числе объем безвозмездных поступлений в сумме  3 353 052,2 тыс. рублей; 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общий объем расходов бюджета муниципального округа в сумме 4</w:t>
      </w:r>
      <w:r w:rsidRPr="003242EA">
        <w:rPr>
          <w:sz w:val="28"/>
          <w:szCs w:val="28"/>
          <w:lang w:val="en-US"/>
        </w:rPr>
        <w:t> </w:t>
      </w:r>
      <w:r w:rsidRPr="003242EA">
        <w:rPr>
          <w:sz w:val="28"/>
          <w:szCs w:val="28"/>
        </w:rPr>
        <w:t>097</w:t>
      </w:r>
      <w:r w:rsidRPr="003242EA">
        <w:rPr>
          <w:sz w:val="28"/>
          <w:szCs w:val="28"/>
          <w:lang w:val="en-US"/>
        </w:rPr>
        <w:t> </w:t>
      </w:r>
      <w:r w:rsidRPr="003242EA">
        <w:rPr>
          <w:sz w:val="28"/>
          <w:szCs w:val="28"/>
        </w:rPr>
        <w:t>504,3 тыс. рублей;</w:t>
      </w:r>
    </w:p>
    <w:p w:rsidR="003242EA" w:rsidRPr="003242EA" w:rsidRDefault="003242EA" w:rsidP="003242E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42EA">
        <w:rPr>
          <w:rFonts w:ascii="Times New Roman" w:hAnsi="Times New Roman" w:cs="Times New Roman"/>
          <w:sz w:val="28"/>
          <w:szCs w:val="28"/>
        </w:rPr>
        <w:lastRenderedPageBreak/>
        <w:t>- дефицит бюджета в сумме 66 582,3 тыс. рублей, или 19,6 процентов от объема доходов без учета безвозмездных поступлений и поступлений налоговых доходов по дополнительным нормативам отчислений.».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1.2. Пункт 1.2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«1.2. Утвердить основные характеристики бюджета муниципального округа на плановый период 2026  и 2027 годов:   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прогнозируемый общий объем доходов бюджета муниципального округа на 2026 год в сумме  3 256 698,9 тыс. рублей, в том числе объем безвозмездных поступлений в сумме 2 541 992,9 тыс. рублей и на 2027 год в сумме 3 250 788,8 тыс. рублей,</w:t>
      </w:r>
      <w:r w:rsidRPr="003242EA">
        <w:rPr>
          <w:color w:val="FF0000"/>
          <w:sz w:val="28"/>
          <w:szCs w:val="28"/>
        </w:rPr>
        <w:t xml:space="preserve"> </w:t>
      </w:r>
      <w:r w:rsidRPr="003242EA">
        <w:rPr>
          <w:sz w:val="28"/>
          <w:szCs w:val="28"/>
        </w:rPr>
        <w:t>в том числе объем безвозмездных поступлений в сумме 2 493 357,8 тыс. рублей;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общий объем расходов бюджета муниципального округа на 2026 год в сумме  3 273 494,5 тыс. рублей и на 2027 год в сумме 3 268 388,7 тыс. рублей,</w:t>
      </w:r>
    </w:p>
    <w:p w:rsidR="003242EA" w:rsidRPr="003242EA" w:rsidRDefault="003242EA" w:rsidP="003242E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42EA">
        <w:rPr>
          <w:rFonts w:ascii="Times New Roman" w:hAnsi="Times New Roman" w:cs="Times New Roman"/>
          <w:sz w:val="28"/>
          <w:szCs w:val="28"/>
        </w:rPr>
        <w:t>- дефицит бюджета на 2026 год в сумме 16 795,6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отчислений, на 2027 год в сумме 17 599,9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отчислений.».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1.3. Пункт 3.4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«3.4. </w:t>
      </w:r>
      <w:r w:rsidRPr="003242EA">
        <w:rPr>
          <w:sz w:val="28"/>
          <w:szCs w:val="28"/>
        </w:rPr>
        <w:tab/>
        <w:t>Утвердить общий объем бюджетных ассигнований бюджета муниципального округа, направляемых на исполнение публичных нормативных обязательств на 2025 год в сумме 39 376,8 тыс. рублей, на 2026 год в сумме 34 665,3 тыс. рублей, на 2027 год в сумме 34 665,3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1.4. Пункт 3.6 решения изложить в следующей редакции:</w:t>
      </w:r>
    </w:p>
    <w:p w:rsidR="003242EA" w:rsidRPr="003242EA" w:rsidRDefault="003242EA" w:rsidP="003242E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242EA">
        <w:rPr>
          <w:sz w:val="28"/>
          <w:szCs w:val="28"/>
        </w:rPr>
        <w:t>«3.6. Утвердить общий объем бюджетных ассигнований,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2025 год в сумме 2 794,0 тыс. рублей, на 2026 год в сумме 200,0 тыс. рублей, на 2027 год в сумме 200,0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1.5 Пункт 5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«5. Утвердить размер резервного фонда администрации Промышленновского муниципального округа на 2025 год в сумме  0,0 тыс. рублей, на 2026 год в сумме 100,0 тыс. рублей, на 2027 год в сумме 100,0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1.6. Пункт 6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«6. Утвердить объем бюджетных ассигнований дорожного фонда Промышленновского муниципального округа на 2025 год в сумме  177 916,3 тыс. рублей, на 2026 год в сумме 143 347,5 тыс. рублей, на 2027 год в сумме 143 357,0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lastRenderedPageBreak/>
        <w:t>1.7. Пункт 7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color w:val="000000"/>
          <w:sz w:val="28"/>
          <w:szCs w:val="28"/>
        </w:rPr>
      </w:pPr>
      <w:r w:rsidRPr="003242EA">
        <w:rPr>
          <w:sz w:val="28"/>
          <w:szCs w:val="28"/>
        </w:rPr>
        <w:t>«7. Утвердить общий объем межбюджетных трансфертов, получаемых из областного бюджета на 2025 год в сумме 3 292 166,6 тыс. рублей,</w:t>
      </w:r>
      <w:r w:rsidRPr="003242EA">
        <w:rPr>
          <w:color w:val="000000"/>
          <w:sz w:val="28"/>
          <w:szCs w:val="28"/>
        </w:rPr>
        <w:t xml:space="preserve"> в том числе дотации 759</w:t>
      </w:r>
      <w:r w:rsidRPr="003242EA">
        <w:rPr>
          <w:sz w:val="28"/>
          <w:szCs w:val="28"/>
        </w:rPr>
        <w:t xml:space="preserve"> 616,7</w:t>
      </w:r>
      <w:r w:rsidRPr="003242EA">
        <w:rPr>
          <w:color w:val="000000"/>
          <w:sz w:val="28"/>
          <w:szCs w:val="28"/>
        </w:rPr>
        <w:t xml:space="preserve"> тыс. рублей, субсидии 1 089 260,2 тыс. рублей, субвенции 1</w:t>
      </w:r>
      <w:r w:rsidRPr="003242EA">
        <w:rPr>
          <w:sz w:val="28"/>
          <w:szCs w:val="28"/>
        </w:rPr>
        <w:t xml:space="preserve"> 371 189,7 </w:t>
      </w:r>
      <w:r w:rsidRPr="003242EA">
        <w:rPr>
          <w:color w:val="000000"/>
          <w:sz w:val="28"/>
          <w:szCs w:val="28"/>
        </w:rPr>
        <w:t>тыс. рублей, иные межбюджетные трансферты 72 100,0 тыс. рублей;</w:t>
      </w:r>
      <w:r w:rsidRPr="003242EA">
        <w:rPr>
          <w:sz w:val="28"/>
          <w:szCs w:val="28"/>
        </w:rPr>
        <w:t xml:space="preserve"> на 2026 год в сумме 2 541 492,9 тыс. рублей,</w:t>
      </w:r>
      <w:r w:rsidRPr="003242EA">
        <w:rPr>
          <w:color w:val="000000"/>
          <w:sz w:val="28"/>
          <w:szCs w:val="28"/>
        </w:rPr>
        <w:t xml:space="preserve"> в том числе дотации  </w:t>
      </w:r>
      <w:r w:rsidRPr="003242EA">
        <w:rPr>
          <w:sz w:val="28"/>
          <w:szCs w:val="28"/>
        </w:rPr>
        <w:t>624 834,0</w:t>
      </w:r>
      <w:r w:rsidRPr="003242EA">
        <w:rPr>
          <w:color w:val="000000"/>
          <w:sz w:val="28"/>
          <w:szCs w:val="28"/>
        </w:rPr>
        <w:t xml:space="preserve"> тыс. рублей, субсидии 603 642,6 тыс. рублей, субвенции </w:t>
      </w:r>
      <w:r w:rsidRPr="003242EA">
        <w:rPr>
          <w:sz w:val="28"/>
          <w:szCs w:val="28"/>
        </w:rPr>
        <w:t>1 242 333,3</w:t>
      </w:r>
      <w:r w:rsidRPr="003242EA">
        <w:rPr>
          <w:color w:val="000000"/>
          <w:sz w:val="28"/>
          <w:szCs w:val="28"/>
        </w:rPr>
        <w:t xml:space="preserve"> тыс. рублей, иные межбюджетные трансферты 70 683,0 тыс. рублей;</w:t>
      </w:r>
      <w:r w:rsidRPr="003242EA">
        <w:rPr>
          <w:sz w:val="28"/>
          <w:szCs w:val="28"/>
        </w:rPr>
        <w:t xml:space="preserve"> на 2027 год в сумме 2 492 857,8 тыс. рублей,</w:t>
      </w:r>
      <w:r w:rsidRPr="003242EA">
        <w:rPr>
          <w:color w:val="000000"/>
          <w:sz w:val="28"/>
          <w:szCs w:val="28"/>
        </w:rPr>
        <w:t xml:space="preserve"> в том числе дотации </w:t>
      </w:r>
      <w:r w:rsidRPr="003242EA">
        <w:rPr>
          <w:sz w:val="28"/>
          <w:szCs w:val="28"/>
        </w:rPr>
        <w:t>589 455,0</w:t>
      </w:r>
      <w:r w:rsidRPr="003242EA">
        <w:rPr>
          <w:color w:val="000000"/>
          <w:sz w:val="28"/>
          <w:szCs w:val="28"/>
        </w:rPr>
        <w:t xml:space="preserve"> тыс. рублей, субсидии 593 900,9 тыс. рублей, субвенции </w:t>
      </w:r>
      <w:r w:rsidRPr="003242EA">
        <w:rPr>
          <w:sz w:val="28"/>
          <w:szCs w:val="28"/>
        </w:rPr>
        <w:t>1 238 818,9</w:t>
      </w:r>
      <w:r w:rsidRPr="003242EA">
        <w:rPr>
          <w:color w:val="000000"/>
          <w:sz w:val="28"/>
          <w:szCs w:val="28"/>
        </w:rPr>
        <w:t xml:space="preserve"> тыс. рублей, иные межбюджетные трансферты 70 683,0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1.8. Приложение № 1 к решению  изложить в новой редакции, согласно приложению № 1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1.9. Приложение № 2 к решению  изложить в новой редакции, согласно приложению № 2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1.10. Приложение № 3 к решению  изложить в новой редакции, согласно приложению № 3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1.11. Приложение № 4 к решению  изложить в новой редакции, согласно приложению № 4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1.12. Приложение № 5 к решению  изложить в новой редакции, согласно приложению № 5 к настоящему решению.</w:t>
      </w:r>
    </w:p>
    <w:p w:rsidR="00D21A19" w:rsidRPr="003242EA" w:rsidRDefault="00D21A19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2. Настоящее р</w:t>
      </w:r>
      <w:r w:rsidR="004414C1" w:rsidRPr="003242EA">
        <w:rPr>
          <w:sz w:val="28"/>
          <w:szCs w:val="28"/>
        </w:rPr>
        <w:t>ешение подлежит опубликованию в</w:t>
      </w:r>
      <w:r w:rsidR="00E4058D" w:rsidRPr="003242EA">
        <w:rPr>
          <w:sz w:val="28"/>
          <w:szCs w:val="28"/>
        </w:rPr>
        <w:t xml:space="preserve"> сетевом издании «Электронный бюллетень администрации Промышленновского муниципального округа» </w:t>
      </w:r>
      <w:r w:rsidRPr="003242EA">
        <w:rPr>
          <w:sz w:val="28"/>
          <w:szCs w:val="28"/>
        </w:rPr>
        <w:t xml:space="preserve">и размещению на официальном сайте  администрации Промышленновского муниципального округа в </w:t>
      </w:r>
      <w:r w:rsidR="00A77D09" w:rsidRPr="003242EA">
        <w:rPr>
          <w:sz w:val="28"/>
          <w:szCs w:val="28"/>
        </w:rPr>
        <w:t>ин</w:t>
      </w:r>
      <w:r w:rsidR="000670EC" w:rsidRPr="003242EA">
        <w:rPr>
          <w:sz w:val="28"/>
          <w:szCs w:val="28"/>
        </w:rPr>
        <w:t>формационно-</w:t>
      </w:r>
      <w:r w:rsidR="00A77D09" w:rsidRPr="003242EA">
        <w:rPr>
          <w:sz w:val="28"/>
          <w:szCs w:val="28"/>
        </w:rPr>
        <w:t>телекоммуникационной</w:t>
      </w:r>
      <w:r w:rsidR="000670EC" w:rsidRPr="003242EA">
        <w:rPr>
          <w:sz w:val="28"/>
          <w:szCs w:val="28"/>
        </w:rPr>
        <w:t xml:space="preserve"> </w:t>
      </w:r>
      <w:r w:rsidRPr="003242EA">
        <w:rPr>
          <w:sz w:val="28"/>
          <w:szCs w:val="28"/>
        </w:rPr>
        <w:t xml:space="preserve">сети </w:t>
      </w:r>
      <w:r w:rsidR="002C44C5" w:rsidRPr="003242EA">
        <w:rPr>
          <w:sz w:val="28"/>
          <w:szCs w:val="28"/>
        </w:rPr>
        <w:t>«</w:t>
      </w:r>
      <w:r w:rsidRPr="003242EA">
        <w:rPr>
          <w:sz w:val="28"/>
          <w:szCs w:val="28"/>
        </w:rPr>
        <w:t>Интернет</w:t>
      </w:r>
      <w:r w:rsidR="002C44C5" w:rsidRPr="003242EA">
        <w:rPr>
          <w:sz w:val="28"/>
          <w:szCs w:val="28"/>
        </w:rPr>
        <w:t>»</w:t>
      </w:r>
      <w:r w:rsidR="004414C1" w:rsidRPr="003242EA">
        <w:rPr>
          <w:sz w:val="28"/>
          <w:szCs w:val="28"/>
        </w:rPr>
        <w:t xml:space="preserve"> (</w:t>
      </w:r>
      <w:hyperlink r:id="rId9" w:history="1">
        <w:r w:rsidR="004414C1" w:rsidRPr="003242EA">
          <w:rPr>
            <w:rStyle w:val="ae"/>
            <w:color w:val="auto"/>
            <w:sz w:val="28"/>
            <w:szCs w:val="28"/>
            <w:u w:val="none"/>
          </w:rPr>
          <w:t>www.</w:t>
        </w:r>
        <w:r w:rsidR="004414C1" w:rsidRPr="003242EA">
          <w:rPr>
            <w:rStyle w:val="ae"/>
            <w:color w:val="auto"/>
            <w:sz w:val="28"/>
            <w:szCs w:val="28"/>
            <w:u w:val="none"/>
            <w:lang w:val="en-US"/>
          </w:rPr>
          <w:t>admprom</w:t>
        </w:r>
        <w:r w:rsidR="004414C1" w:rsidRPr="003242EA">
          <w:rPr>
            <w:rStyle w:val="ae"/>
            <w:color w:val="auto"/>
            <w:sz w:val="28"/>
            <w:szCs w:val="28"/>
            <w:u w:val="none"/>
          </w:rPr>
          <w:t>.</w:t>
        </w:r>
        <w:r w:rsidR="004414C1" w:rsidRPr="003242EA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414C1" w:rsidRPr="003242EA">
        <w:rPr>
          <w:sz w:val="28"/>
          <w:szCs w:val="28"/>
        </w:rPr>
        <w:t>)</w:t>
      </w:r>
      <w:r w:rsidRPr="003242EA">
        <w:rPr>
          <w:sz w:val="28"/>
          <w:szCs w:val="28"/>
        </w:rPr>
        <w:t>.</w:t>
      </w:r>
    </w:p>
    <w:p w:rsidR="00D21A19" w:rsidRPr="003242EA" w:rsidRDefault="00D21A19" w:rsidP="003242E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242EA">
        <w:rPr>
          <w:sz w:val="28"/>
          <w:szCs w:val="28"/>
        </w:rPr>
        <w:t xml:space="preserve">3. Контроль за исполнением настоящего решения возложить на комитет по вопросам экономики, бюджета, финансам, налоговой политики </w:t>
      </w:r>
      <w:r w:rsidR="00070FCC" w:rsidRPr="003242EA">
        <w:rPr>
          <w:sz w:val="28"/>
          <w:szCs w:val="28"/>
        </w:rPr>
        <w:t>(</w:t>
      </w:r>
      <w:r w:rsidR="002F3F1A" w:rsidRPr="003242EA">
        <w:rPr>
          <w:sz w:val="28"/>
          <w:szCs w:val="28"/>
        </w:rPr>
        <w:t>Ю</w:t>
      </w:r>
      <w:r w:rsidR="00070FCC" w:rsidRPr="003242EA">
        <w:rPr>
          <w:sz w:val="28"/>
          <w:szCs w:val="28"/>
        </w:rPr>
        <w:t>.</w:t>
      </w:r>
      <w:r w:rsidR="002F3F1A" w:rsidRPr="003242EA">
        <w:rPr>
          <w:sz w:val="28"/>
          <w:szCs w:val="28"/>
        </w:rPr>
        <w:t>С</w:t>
      </w:r>
      <w:r w:rsidR="00070FCC" w:rsidRPr="003242EA">
        <w:rPr>
          <w:sz w:val="28"/>
          <w:szCs w:val="28"/>
        </w:rPr>
        <w:t xml:space="preserve">. </w:t>
      </w:r>
      <w:r w:rsidR="002F3F1A" w:rsidRPr="003242EA">
        <w:rPr>
          <w:sz w:val="28"/>
          <w:szCs w:val="28"/>
        </w:rPr>
        <w:t>Педант</w:t>
      </w:r>
      <w:r w:rsidR="00070FCC" w:rsidRPr="003242EA">
        <w:rPr>
          <w:sz w:val="28"/>
          <w:szCs w:val="28"/>
        </w:rPr>
        <w:t>).</w:t>
      </w:r>
    </w:p>
    <w:p w:rsidR="004414C1" w:rsidRPr="003242EA" w:rsidRDefault="004414C1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4. Настоящее решение вступает в силу в день, следующий за днем его официального опубликования в </w:t>
      </w:r>
      <w:r w:rsidR="007B772F" w:rsidRPr="003242EA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C124BC" w:rsidRPr="003242EA">
        <w:rPr>
          <w:sz w:val="28"/>
          <w:szCs w:val="28"/>
        </w:rPr>
        <w:t>.</w:t>
      </w:r>
    </w:p>
    <w:p w:rsidR="005C5733" w:rsidRPr="003242EA" w:rsidRDefault="005C5733" w:rsidP="003242EA">
      <w:pPr>
        <w:ind w:firstLine="709"/>
        <w:jc w:val="both"/>
        <w:rPr>
          <w:sz w:val="28"/>
          <w:szCs w:val="28"/>
        </w:rPr>
      </w:pPr>
    </w:p>
    <w:p w:rsidR="008217EF" w:rsidRPr="003242EA" w:rsidRDefault="008217EF" w:rsidP="003242EA">
      <w:pPr>
        <w:ind w:firstLine="709"/>
        <w:jc w:val="both"/>
        <w:rPr>
          <w:sz w:val="28"/>
          <w:szCs w:val="28"/>
        </w:rPr>
      </w:pPr>
    </w:p>
    <w:p w:rsidR="008217EF" w:rsidRDefault="008217EF" w:rsidP="00D21A19">
      <w:pPr>
        <w:ind w:firstLine="709"/>
        <w:jc w:val="both"/>
        <w:rPr>
          <w:sz w:val="28"/>
          <w:szCs w:val="28"/>
        </w:rPr>
      </w:pP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Председатель</w:t>
      </w: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Совета народных депутатов </w:t>
      </w:r>
    </w:p>
    <w:p w:rsidR="00D21A19" w:rsidRDefault="00D21A19" w:rsidP="00E935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Промышленновского муниципального округа                           </w:t>
      </w:r>
      <w:r w:rsidR="00E93506">
        <w:rPr>
          <w:sz w:val="28"/>
          <w:szCs w:val="28"/>
        </w:rPr>
        <w:t xml:space="preserve"> </w:t>
      </w:r>
      <w:r w:rsidR="003E115F">
        <w:rPr>
          <w:sz w:val="28"/>
          <w:szCs w:val="28"/>
        </w:rPr>
        <w:t xml:space="preserve"> </w:t>
      </w:r>
      <w:r>
        <w:rPr>
          <w:sz w:val="28"/>
          <w:szCs w:val="28"/>
        </w:rPr>
        <w:t>Е.А. Ващенко</w:t>
      </w:r>
    </w:p>
    <w:p w:rsidR="00D21A19" w:rsidRDefault="00D21A19" w:rsidP="00D21A19">
      <w:pPr>
        <w:ind w:firstLine="142"/>
        <w:rPr>
          <w:sz w:val="28"/>
          <w:szCs w:val="28"/>
        </w:rPr>
      </w:pPr>
    </w:p>
    <w:p w:rsidR="00D21A19" w:rsidRDefault="00D21A19" w:rsidP="00D21A1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93506">
        <w:rPr>
          <w:sz w:val="28"/>
          <w:szCs w:val="28"/>
        </w:rPr>
        <w:t>Г</w:t>
      </w:r>
      <w:r w:rsidR="005B3FE4">
        <w:rPr>
          <w:sz w:val="28"/>
          <w:szCs w:val="28"/>
        </w:rPr>
        <w:t>лав</w:t>
      </w:r>
      <w:r w:rsidR="00E935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53006C" w:rsidRDefault="00B876D6" w:rsidP="00656135">
      <w:pPr>
        <w:tabs>
          <w:tab w:val="left" w:pos="7655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П</w:t>
      </w:r>
      <w:r w:rsidR="00D21A19">
        <w:rPr>
          <w:sz w:val="28"/>
          <w:szCs w:val="28"/>
        </w:rPr>
        <w:t xml:space="preserve">ромышленновского  муниципального округа                        </w:t>
      </w:r>
      <w:r w:rsidR="003E115F">
        <w:rPr>
          <w:sz w:val="28"/>
          <w:szCs w:val="28"/>
        </w:rPr>
        <w:t xml:space="preserve"> </w:t>
      </w:r>
      <w:r w:rsidR="00E93506">
        <w:rPr>
          <w:sz w:val="28"/>
          <w:szCs w:val="28"/>
        </w:rPr>
        <w:t xml:space="preserve">  С.А. Федарюк</w:t>
      </w:r>
      <w:r w:rsidR="003E115F">
        <w:rPr>
          <w:sz w:val="28"/>
          <w:szCs w:val="28"/>
        </w:rPr>
        <w:t xml:space="preserve"> </w:t>
      </w: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89"/>
        <w:gridCol w:w="5963"/>
        <w:gridCol w:w="737"/>
        <w:gridCol w:w="737"/>
        <w:gridCol w:w="729"/>
      </w:tblGrid>
      <w:tr w:rsidR="00E77ADD" w:rsidRPr="00E77ADD" w:rsidTr="00E77ADD">
        <w:trPr>
          <w:trHeight w:val="291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  <w:bookmarkStart w:id="1" w:name="RANGE!A1:E250"/>
            <w:bookmarkEnd w:id="1"/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5838825</wp:posOffset>
                  </wp:positionH>
                  <wp:positionV relativeFrom="paragraph">
                    <wp:posOffset>1885950</wp:posOffset>
                  </wp:positionV>
                  <wp:extent cx="3590925" cy="1400175"/>
                  <wp:effectExtent l="0" t="0" r="0" b="0"/>
                  <wp:wrapNone/>
                  <wp:docPr id="11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02071" y="1892673"/>
                            <a:ext cx="3570754" cy="1385048"/>
                            <a:chOff x="7602071" y="1892673"/>
                            <a:chExt cx="3570754" cy="1385048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7844118" y="1893794"/>
                              <a:ext cx="3574676" cy="138953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5810250</wp:posOffset>
                  </wp:positionH>
                  <wp:positionV relativeFrom="paragraph">
                    <wp:posOffset>104775</wp:posOffset>
                  </wp:positionV>
                  <wp:extent cx="3590925" cy="1828800"/>
                  <wp:effectExtent l="0" t="0" r="0" b="0"/>
                  <wp:wrapNone/>
                  <wp:docPr id="10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68453" y="112058"/>
                            <a:ext cx="3576357" cy="1814232"/>
                            <a:chOff x="7568453" y="112058"/>
                            <a:chExt cx="3576357" cy="1814232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7810500" y="112058"/>
                              <a:ext cx="3574676" cy="181535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25.12.2025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№ 113 "О внесении изменений в решение Совета народных депутатов Промышленновского муниципального округа                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20"/>
            </w:tblGrid>
            <w:tr w:rsidR="00E77ADD" w:rsidRPr="00E77ADD">
              <w:trPr>
                <w:trHeight w:val="2910"/>
                <w:tblCellSpacing w:w="0" w:type="dxa"/>
              </w:trPr>
              <w:tc>
                <w:tcPr>
                  <w:tcW w:w="9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7ADD" w:rsidRPr="00E77ADD" w:rsidRDefault="00E77ADD" w:rsidP="00E77AD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77ADD" w:rsidRPr="00E77ADD" w:rsidRDefault="00E77ADD" w:rsidP="00E77AD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</w:tr>
      <w:tr w:rsidR="00E77ADD" w:rsidRPr="00E77ADD" w:rsidTr="00E77ADD">
        <w:trPr>
          <w:trHeight w:val="1718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ADD" w:rsidRPr="00E77ADD" w:rsidRDefault="00E77ADD" w:rsidP="00E77ADD">
            <w:pPr>
              <w:jc w:val="right"/>
              <w:rPr>
                <w:sz w:val="26"/>
                <w:szCs w:val="26"/>
              </w:rPr>
            </w:pP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</w:p>
        </w:tc>
      </w:tr>
      <w:tr w:rsidR="00E77ADD" w:rsidRPr="00E77ADD" w:rsidTr="00E77ADD">
        <w:trPr>
          <w:trHeight w:val="1245"/>
          <w:jc w:val="center"/>
        </w:trPr>
        <w:tc>
          <w:tcPr>
            <w:tcW w:w="2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b/>
                <w:bCs/>
                <w:sz w:val="32"/>
                <w:szCs w:val="32"/>
              </w:rPr>
            </w:pPr>
            <w:r w:rsidRPr="00E77ADD">
              <w:rPr>
                <w:b/>
                <w:bCs/>
                <w:sz w:val="32"/>
                <w:szCs w:val="32"/>
              </w:rPr>
              <w:t>Прогноз поступления доходов в бюджет  Промышленновского муниципального округа на 2025 год и на плановый период 2026 и 2027 годов</w:t>
            </w:r>
          </w:p>
        </w:tc>
      </w:tr>
      <w:tr w:rsidR="00E77ADD" w:rsidRPr="00E77ADD" w:rsidTr="00E77ADD">
        <w:trPr>
          <w:trHeight w:val="49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b/>
                <w:bCs/>
                <w:sz w:val="26"/>
                <w:szCs w:val="26"/>
              </w:rPr>
            </w:pPr>
            <w:r w:rsidRPr="00E77ADD">
              <w:rPr>
                <w:b/>
                <w:bCs/>
                <w:sz w:val="26"/>
                <w:szCs w:val="26"/>
              </w:rPr>
              <w:t>тыс. рублей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Код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2026 год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2027 год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</w:t>
            </w:r>
          </w:p>
        </w:tc>
      </w:tr>
      <w:tr w:rsidR="00E77ADD" w:rsidRPr="00E77ADD" w:rsidTr="00E77ADD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677 869,8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714 706,0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757 431,0</w:t>
            </w:r>
          </w:p>
        </w:tc>
      </w:tr>
      <w:tr w:rsidR="00E77ADD" w:rsidRPr="00E77ADD" w:rsidTr="00E77ADD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542 148,0</w:t>
            </w:r>
          </w:p>
        </w:tc>
      </w:tr>
      <w:tr w:rsidR="00E77ADD" w:rsidRPr="00E77ADD" w:rsidTr="00E77ADD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542 148,0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77ADD">
              <w:rPr>
                <w:b/>
                <w:bCs/>
                <w:i/>
                <w:iCs/>
                <w:sz w:val="24"/>
                <w:szCs w:val="24"/>
              </w:rPr>
              <w:t>в т.ч. допнорматив (43,64%; 43,71%; 43,57%)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i/>
                <w:iCs/>
                <w:sz w:val="24"/>
                <w:szCs w:val="24"/>
              </w:rPr>
            </w:pPr>
            <w:r w:rsidRPr="00E77ADD">
              <w:rPr>
                <w:i/>
                <w:iCs/>
                <w:sz w:val="24"/>
                <w:szCs w:val="24"/>
              </w:rPr>
              <w:t>338 562,0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i/>
                <w:iCs/>
                <w:sz w:val="24"/>
                <w:szCs w:val="24"/>
              </w:rPr>
            </w:pPr>
            <w:r w:rsidRPr="00E77ADD">
              <w:rPr>
                <w:i/>
                <w:iCs/>
                <w:sz w:val="24"/>
                <w:szCs w:val="24"/>
              </w:rPr>
              <w:t>376 283,0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i/>
                <w:iCs/>
                <w:sz w:val="24"/>
                <w:szCs w:val="24"/>
              </w:rPr>
            </w:pPr>
            <w:r w:rsidRPr="00E77ADD">
              <w:rPr>
                <w:i/>
                <w:iCs/>
                <w:sz w:val="24"/>
                <w:szCs w:val="24"/>
              </w:rPr>
              <w:t>403 929,0</w:t>
            </w:r>
          </w:p>
        </w:tc>
      </w:tr>
      <w:tr w:rsidR="00E77ADD" w:rsidRPr="00E77ADD" w:rsidTr="00E77ADD">
        <w:trPr>
          <w:trHeight w:val="31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E77ADD">
              <w:rPr>
                <w:sz w:val="24"/>
                <w:szCs w:val="24"/>
              </w:rPr>
              <w:lastRenderedPageBreak/>
              <w:t>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341 754,0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377 178,0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405 654,0</w:t>
            </w:r>
          </w:p>
        </w:tc>
      </w:tr>
      <w:tr w:rsidR="00E77ADD" w:rsidRPr="00E77ADD" w:rsidTr="00E77ADD">
        <w:trPr>
          <w:trHeight w:val="25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1 01 02020 01 0000 110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                          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1 655,0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2 176,0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2 257,0</w:t>
            </w:r>
          </w:p>
        </w:tc>
      </w:tr>
      <w:tr w:rsidR="00E77ADD" w:rsidRPr="00E77ADD" w:rsidTr="00E77ADD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1 01 02022 01 0000 110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4 550,0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3 797,0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3 788,0</w:t>
            </w:r>
          </w:p>
        </w:tc>
      </w:tr>
      <w:tr w:rsidR="00E77ADD" w:rsidRPr="00E77ADD" w:rsidTr="00E77ADD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906,0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713,0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766,0</w:t>
            </w:r>
          </w:p>
        </w:tc>
      </w:tr>
      <w:tr w:rsidR="00E77ADD" w:rsidRPr="00E77ADD" w:rsidTr="00E77ADD">
        <w:trPr>
          <w:trHeight w:val="685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1 01 02080 01 0000 110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</w:t>
            </w:r>
            <w:r w:rsidRPr="00E77ADD">
              <w:rPr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2 477,0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9 381,0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10 086,0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1 01 02130 01 0000 110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316,0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556,0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1 01 02140 01 0000 110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1 01 02150 01 0000 110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3 325,0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2 827,0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3 041,0</w:t>
            </w:r>
          </w:p>
        </w:tc>
      </w:tr>
      <w:tr w:rsidR="00E77ADD" w:rsidRPr="00E77ADD" w:rsidTr="00E77ADD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1 01 02160 01 0000 110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1 301,0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1 01 02200 01 0000 110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1 01 02210 01 0000 110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96 392,0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108 000,0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116 000,0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1 01 02230 01 0000 110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33 989,0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36 662,0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36 363,0</w:t>
            </w:r>
          </w:p>
        </w:tc>
      </w:tr>
      <w:tr w:rsidR="00E77ADD" w:rsidRPr="00E77ADD" w:rsidTr="00E77ADD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33 100,0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35 816,0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35 153,0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18 376,0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18 376,0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1 03 02240 01 0000 110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1 03 02250 01 0000 110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E77ADD">
              <w:rPr>
                <w:color w:val="000000"/>
                <w:sz w:val="24"/>
                <w:szCs w:val="24"/>
              </w:rPr>
              <w:lastRenderedPageBreak/>
              <w:t>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18 452,0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1 03 02251 01 0000 110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18 452,0</w:t>
            </w:r>
          </w:p>
        </w:tc>
      </w:tr>
      <w:tr w:rsidR="00E77ADD" w:rsidRPr="00E77ADD" w:rsidTr="00E77ADD">
        <w:trPr>
          <w:trHeight w:val="9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1 03 02260 01 0000 110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-1 760,0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-1 760,0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1 03 03000 01 0000 110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846,0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1 210,0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75 605,0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75 302,0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79 940,0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52 648,0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58 787,0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63 152,0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40 264,0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40 264,0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22 888,0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22 888,0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9 684,0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1 05 03010 01 0000 110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9 684,0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7 104,0</w:t>
            </w:r>
          </w:p>
        </w:tc>
      </w:tr>
      <w:tr w:rsidR="00E77ADD" w:rsidRPr="00E77ADD" w:rsidTr="00E77ADD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1 05 04060 02 0000 110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7 104,0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60 854,0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56 983,0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57 706,0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7 696,0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7 696,0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1 529,0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1 433,0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1 447,0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129,0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1 305,0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1 318,0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52 267,0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48 563,0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48 563,0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37 223,0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1 06 06032 14 0000 110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37 223,0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11 340,0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1 06 06042 14 0000 110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11 340,0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19 275,0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17 440,0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17 640,0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17 500,0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17 500,0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1 08 03010 01 1050 110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18 700,0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17 500,0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1 08 03010 01 1060 110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1 08 04000 01 0000 110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</w:tr>
      <w:tr w:rsidR="00E77ADD" w:rsidRPr="00E77ADD" w:rsidTr="00E77ADD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25 176,0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21 857,0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21 857,0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22 759,0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19 653,0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19 653,0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17 900,0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17 900,0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353,0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1 11 05074 14 0000 120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1 11 05300 00 0000 120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1 11 05312 14 0000 120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</w:tr>
      <w:tr w:rsidR="00E77ADD" w:rsidRPr="00E77ADD" w:rsidTr="00E77ADD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2 413,0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2 200,0</w:t>
            </w:r>
          </w:p>
        </w:tc>
      </w:tr>
      <w:tr w:rsidR="00E77ADD" w:rsidRPr="00E77ADD" w:rsidTr="00E77ADD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1 11 09040 00 0000 120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850,0</w:t>
            </w:r>
          </w:p>
        </w:tc>
      </w:tr>
      <w:tr w:rsidR="00E77ADD" w:rsidRPr="00E77ADD" w:rsidTr="00E77ADD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1 11 09044 14 0000 120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850,0</w:t>
            </w:r>
          </w:p>
        </w:tc>
      </w:tr>
      <w:tr w:rsidR="00E77ADD" w:rsidRPr="00E77ADD" w:rsidTr="00E77ADD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1 11 09080 00 0000 120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1 350,0</w:t>
            </w:r>
          </w:p>
        </w:tc>
      </w:tr>
      <w:tr w:rsidR="00E77ADD" w:rsidRPr="00E77ADD" w:rsidTr="00E77ADD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1 11 09080 14 0000 120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1 350,0</w:t>
            </w:r>
          </w:p>
        </w:tc>
      </w:tr>
      <w:tr w:rsidR="00E77ADD" w:rsidRPr="00E77ADD" w:rsidTr="00E77ADD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1 11 09080 14 0022 120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</w:t>
            </w:r>
            <w:r w:rsidRPr="00E77ADD">
              <w:rPr>
                <w:sz w:val="24"/>
                <w:szCs w:val="24"/>
              </w:rPr>
              <w:lastRenderedPageBreak/>
              <w:t>разграничена (плата за разрешение размещения объекта)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1 11 09080 14 0023 120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 (плата за размещение нестационарных торговых объектов)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1 300,0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1 12 01010 01 0000 120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1 12 01030 01 0000 120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1 12 01040 01 0000 120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1 12 01041 01 0000 120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78,0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 xml:space="preserve">1 13 02000 00 0000 130 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78,0</w:t>
            </w:r>
          </w:p>
        </w:tc>
      </w:tr>
      <w:tr w:rsidR="00E77ADD" w:rsidRPr="00E77ADD" w:rsidTr="00E77ADD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1 13 02064 14 0000 130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23,0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1 13 02994 14 0000 130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337,0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</w:tr>
      <w:tr w:rsidR="00E77ADD" w:rsidRPr="00E77ADD" w:rsidTr="00E77ADD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1 13 02994 14 0003 130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1 13 02994 14 0005 130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доходы от компенсации затрат бюджетов муниципальных округов (доходы от компенсации затрат  бюджетов муниципальных округов)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</w:tr>
      <w:tr w:rsidR="00E77ADD" w:rsidRPr="00E77ADD" w:rsidTr="00E77ADD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2 639,0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E77ADD" w:rsidRPr="00E77ADD" w:rsidTr="00E77ADD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1 14 02040 14 0000 410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1 14 02043 14 0000 410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1 535,0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1 14 06012 14 0000 430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1 107,0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1 000,0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1 14 06024 14 0000 430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428,0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1 14 06300 00 0000 430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1 14 06312 14 0000 430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1 15 02000 00 0000 140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1 15 02040 14 0000 140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1 412,0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175,0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1 16 01053 01 0000 140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1 16 01053 01 0035 140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1 16 01053 01 0059 140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1 16 01053 01 0061 140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5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1 16 01063 01 0009 140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1 16 01063 01 0023 140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1 16 01063 01 0101 140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1 16 01063 01 9000 140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1 16 01073 01 9000 140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1 16 01083 01 0037 140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1 16 01113 01 9000 140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1 16 01143 01 0001 140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1 16 01143 01 0016 140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1 16 01163 01 0000 140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1 16 01173 01 0000 140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07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1 16 01173 01 0007 140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1 16 01173 01 9000 140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8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1 16 01193 01 0005 140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1 16 01193 01 0012 140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1 16 01193 01 0013 140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1 16 01193 01 0024 140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 административном надзоре)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155,0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1 16 01203 01 0010 140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 w:rsidRPr="00E77ADD">
              <w:rPr>
                <w:color w:val="000000"/>
                <w:sz w:val="24"/>
                <w:szCs w:val="24"/>
              </w:rPr>
              <w:lastRenderedPageBreak/>
              <w:t xml:space="preserve">мировыми судьями, комиссиями по делам несовершеннолетних и защите их прав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lastRenderedPageBreak/>
              <w:t>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1 16 01203 01 0021 140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1 16 01203 01 0025 140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95,0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1 16 02010 02 0002 140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lastRenderedPageBreak/>
              <w:t>1 16 07010 00 0000 140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1 16 10030 14 0000 140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1 16 10031 14 0000 140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1 16 10060 00 0000 140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1 16 10061 14 0000 140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1 16 10120 00 0000 140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1 16 10123 01 0141 140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2 125,8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1 17 05000 00 0000 180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1 17 05040 14 0000 180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1 17 05040 14 0024 180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Прочие неналоговые доходы бюджетов муниципальных округов (плата за предоставление мест для создания семейных захоронений)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200,0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1 17 15020 14 2545 150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северо - запад от д. Прогресс (Вагановская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1 17 15020 14 2546 150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(Калинкинская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93,9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1 17 15020 14 2547 150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183,6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1 17 15020 14 2548 150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227,7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1 17 15020 14 2549 150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1 17 15020 14 2550 150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1 17 15020 14 2551 150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652380, Кемеровская область - Кузбасс, Промышленновский муниципальный округ, пгт. Промышленная, ул. Колокольная (пгт. Промышленная)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483,4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1 17 15020 14 2552 150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 м на юго - запад от д.41 по ул. Октябрьская (Пушкинская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335,5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1 17 15020 14 2553 150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Калтышино, 100 м на запад от д. № 10 по ул. Центральная (Тарасовская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1 17 15020 14 2554 150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Титово, 142 м на запад от дома по ул. Лесная, 13 (Титовская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3 353 052,2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2 541 992,9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2 493 357,8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3 292 166,6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2 541 492,9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2 492 857,8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759 616,7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589 455,0</w:t>
            </w:r>
          </w:p>
        </w:tc>
      </w:tr>
      <w:tr w:rsidR="00E77ADD" w:rsidRPr="00E77ADD" w:rsidTr="00E77ADD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2 02 15002 14 0000 150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DD" w:rsidRPr="00E77ADD" w:rsidRDefault="00E77ADD" w:rsidP="00E77ADD">
            <w:pPr>
              <w:jc w:val="both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2 02 19999 00 0000 150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2 02 19999 14 0000 150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sz w:val="26"/>
                <w:szCs w:val="26"/>
              </w:rPr>
            </w:pPr>
            <w:r w:rsidRPr="00E77ADD">
              <w:rPr>
                <w:sz w:val="26"/>
                <w:szCs w:val="26"/>
              </w:rPr>
              <w:t>Прочие дотации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1 089 260,2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603 642,6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593 900,9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2 02 20041 00 0000 150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60 000,0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2 02 20041 14 0000 150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60 000,0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2 02 25163 00 0000 150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3 784,0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2 02 25163 14 0000 150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3 784,0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2 02 25179 00 0000 150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2 381,8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2 02 25179 14 0000 150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2 381,8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24 695,9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24 695,9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2 02 25315 00 0000 150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2 02 25315 14 0000 150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2 02 25454 00 0000 150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2 02 25519 00 0000 150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Субсидии бюджетам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2 02 25519 14 0000 150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7 848,5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7 848,5</w:t>
            </w:r>
          </w:p>
        </w:tc>
      </w:tr>
      <w:tr w:rsidR="00E77ADD" w:rsidRPr="00E77ADD" w:rsidTr="00E77ADD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2 02 25599 00 0000 150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2 02 25599 14 0000 150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6"/>
                <w:szCs w:val="26"/>
              </w:rPr>
            </w:pPr>
            <w:r w:rsidRPr="00E77ADD">
              <w:rPr>
                <w:color w:val="000000"/>
                <w:sz w:val="26"/>
                <w:szCs w:val="2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2 02 25750 00 0000 150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105 496,0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105 496,0</w:t>
            </w:r>
          </w:p>
        </w:tc>
      </w:tr>
      <w:tr w:rsidR="00E77ADD" w:rsidRPr="00E77ADD" w:rsidTr="00E77ADD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389 694,7</w:t>
            </w:r>
          </w:p>
        </w:tc>
      </w:tr>
      <w:tr w:rsidR="00E77ADD" w:rsidRPr="00E77ADD" w:rsidTr="00E77ADD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389 694,7</w:t>
            </w:r>
          </w:p>
        </w:tc>
      </w:tr>
      <w:tr w:rsidR="00E77ADD" w:rsidRPr="00E77ADD" w:rsidTr="00E77ADD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1 371 189,7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1 242 333,3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1 238 818,9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2 02 30013 00 0000 150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2 02 30013 14 0000 150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1 326 445,4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1 189 402,8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1 326 445,4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1 189 402,8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30 303,3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30 303,3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103,0</w:t>
            </w:r>
          </w:p>
        </w:tc>
      </w:tr>
      <w:tr w:rsidR="00E77ADD" w:rsidRPr="00E77ADD" w:rsidTr="00E77ADD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103,0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2 02 35082 00 0000 150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16 079,8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16 079,8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2 875,0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2 875,0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5,0</w:t>
            </w:r>
          </w:p>
        </w:tc>
      </w:tr>
      <w:tr w:rsidR="00E77ADD" w:rsidRPr="00E77ADD" w:rsidTr="00E77ADD">
        <w:trPr>
          <w:trHeight w:val="45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72 100,0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70 683,0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70 683,0</w:t>
            </w:r>
          </w:p>
        </w:tc>
      </w:tr>
      <w:tr w:rsidR="00E77ADD" w:rsidRPr="00E77ADD" w:rsidTr="00E77ADD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2 02 45050 00 0000 150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1 624,9</w:t>
            </w:r>
          </w:p>
        </w:tc>
      </w:tr>
      <w:tr w:rsidR="00E77ADD" w:rsidRPr="00E77ADD" w:rsidTr="00E77ADD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2 02 45050 14 0000 150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1 624,9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2 02 45303 00 0000 150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69 058,1</w:t>
            </w:r>
          </w:p>
        </w:tc>
      </w:tr>
      <w:tr w:rsidR="00E77ADD" w:rsidRPr="00E77ADD" w:rsidTr="00E77ADD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2 02 45303 14 0000 150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69 058,1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1 417,0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2 02 49999 14 0000 150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1 417,0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77ADD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E77ADD" w:rsidRPr="00E77ADD" w:rsidTr="00E77ADD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2 07 04000 14 0000 150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E77ADD" w:rsidRPr="00E77ADD" w:rsidTr="00E77ADD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2 07 04050 14 0009 150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(прочие поступления)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4 302,0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0,0</w:t>
            </w:r>
          </w:p>
        </w:tc>
      </w:tr>
      <w:tr w:rsidR="00E77ADD" w:rsidRPr="00E77ADD" w:rsidTr="00E77ADD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2 07 04050 14 0015 150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color w:val="000000"/>
                <w:sz w:val="24"/>
                <w:szCs w:val="24"/>
              </w:rPr>
            </w:pPr>
            <w:r w:rsidRPr="00E77ADD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(выполнение муниципальных программ)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56 583,6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500,0</w:t>
            </w:r>
          </w:p>
        </w:tc>
      </w:tr>
      <w:tr w:rsidR="00E77ADD" w:rsidRPr="00E77ADD" w:rsidTr="00E77ADD">
        <w:trPr>
          <w:trHeight w:val="4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jc w:val="center"/>
              <w:rPr>
                <w:sz w:val="24"/>
                <w:szCs w:val="24"/>
              </w:rPr>
            </w:pPr>
            <w:r w:rsidRPr="00E77ADD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DD" w:rsidRPr="00E77ADD" w:rsidRDefault="00E77ADD" w:rsidP="00E77ADD">
            <w:pPr>
              <w:jc w:val="both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4 030 922,0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3 256 698,9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ADD" w:rsidRPr="00E77ADD" w:rsidRDefault="00E77ADD" w:rsidP="00E77ADD">
            <w:pPr>
              <w:jc w:val="right"/>
              <w:rPr>
                <w:b/>
                <w:bCs/>
                <w:sz w:val="24"/>
                <w:szCs w:val="24"/>
              </w:rPr>
            </w:pPr>
            <w:r w:rsidRPr="00E77ADD">
              <w:rPr>
                <w:b/>
                <w:bCs/>
                <w:sz w:val="24"/>
                <w:szCs w:val="24"/>
              </w:rPr>
              <w:t>3 250 788,8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62"/>
        <w:gridCol w:w="1023"/>
        <w:gridCol w:w="625"/>
        <w:gridCol w:w="1053"/>
        <w:gridCol w:w="1053"/>
        <w:gridCol w:w="1039"/>
      </w:tblGrid>
      <w:tr w:rsidR="00E86843" w:rsidRPr="00E86843" w:rsidTr="00E86843">
        <w:trPr>
          <w:trHeight w:val="2310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3638550</wp:posOffset>
                  </wp:positionH>
                  <wp:positionV relativeFrom="paragraph">
                    <wp:posOffset>0</wp:posOffset>
                  </wp:positionV>
                  <wp:extent cx="4086225" cy="1485900"/>
                  <wp:effectExtent l="0" t="0" r="0" b="0"/>
                  <wp:wrapNone/>
                  <wp:docPr id="4" name="Text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1"/>
                            <a:ext cx="4067175" cy="1466850"/>
                            <a:chOff x="3648075" y="1"/>
                            <a:chExt cx="4067175" cy="1466850"/>
                          </a:xfrm>
                        </a:grpSpPr>
                        <a:sp>
                          <a:nvSpPr>
                            <a:cNvPr id="4" name="TextBox 3"/>
                            <a:cNvSpPr txBox="1"/>
                          </a:nvSpPr>
                          <a:spPr>
                            <a:xfrm>
                              <a:off x="3648075" y="1"/>
                              <a:ext cx="3562350" cy="16002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Приложение  № 2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   от </a:t>
                                </a:r>
                                <a:r>
                                  <a:rPr lang="ru-RU" sz="1200" baseline="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25.12.2025</a:t>
                                </a: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№ 113 "О внесении изменений в решение Совета народных депутатов Промышленновского муниципального округа от 26.12.2024 № 42 "О бюджете Промышленновского муниципального округа на 2025 год и плановый период 2026 и 2027 годов"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1466850</wp:posOffset>
                  </wp:positionV>
                  <wp:extent cx="3752850" cy="1352550"/>
                  <wp:effectExtent l="0" t="0" r="0" b="0"/>
                  <wp:wrapNone/>
                  <wp:docPr id="5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867150" y="1466849"/>
                            <a:ext cx="3733800" cy="1343025"/>
                            <a:chOff x="3867150" y="1466849"/>
                            <a:chExt cx="3733800" cy="1343025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3771900" y="1600199"/>
                              <a:ext cx="3324225" cy="15240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2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0"/>
            </w:tblGrid>
            <w:tr w:rsidR="00E86843" w:rsidRPr="00E86843">
              <w:trPr>
                <w:trHeight w:val="2310"/>
                <w:tblCellSpacing w:w="0" w:type="dxa"/>
              </w:trPr>
              <w:tc>
                <w:tcPr>
                  <w:tcW w:w="5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90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680"/>
          <w:jc w:val="center"/>
        </w:trPr>
        <w:tc>
          <w:tcPr>
            <w:tcW w:w="12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 xml:space="preserve">Распределение бюджетных ассигнований  бюджета муниципального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2025 год и на плановый период 2026 и 2027 годов         </w:t>
            </w:r>
          </w:p>
        </w:tc>
      </w:tr>
      <w:tr w:rsidR="00E86843" w:rsidRPr="00E86843" w:rsidTr="00E86843">
        <w:trPr>
          <w:trHeight w:val="37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тыс.руб.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агропромышленного комплекса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"Информационное обеспечение населения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135 082,6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131 061,8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130 634,0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39 725,6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35 932,7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35 984,5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378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95 347,0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95 119,1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94 639,5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"Доступная среда для инвалидов"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культурно-досуговых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 за содержание имущества казны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828,8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1 707 677,9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1 799 378,6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2 067 851,8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"Одаренные дети"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конкурсов для обучающихся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"Оздоровление детей и подростков"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7 549,2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4 651,3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"Тепло наших сердец"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"Патриотическое воспитание обучающихся"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1 632 186,8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1 723 277,8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1 990 392,1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Организация занятости несовершеннолетних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117 608,0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24 552,4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24 552,4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75 765,6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23 650,4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23 650,4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5 836,9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3 901,2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67 861,9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70 839,1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72 197,9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"Жилищно-коммунальный и дорожный комплекс, энергосбережение и повышение энергоэффективности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1 639 604,7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861 387,4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553 972,4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1 415 360,1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704 057,7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"Дорожное хозяйство"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141 945,7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141 855,7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101 528,7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по решению суда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"Благоустройство"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46 134,4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15 184,0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14 040,0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расходы (благоустройство населенных пунктов, окашивание,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(Калинкинская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пгт. Промышленная, ул. Колокольная (пгт Промышленная)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50м на юго-запад от д.41 по ул. Октябрьская (Пушкинская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Титово, 142 м на запад от дома по ул. Лесная, 13 (Титовская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молодежной политики, спорта и туризма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370 657,7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342 398,3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культурно-досуговых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в сфере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спорта и туризма"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предприятий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37 943,7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"Содержание системы по предупреждению и ликвидации чрезвычайных ситуаций и стихийных бедствий"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37 218,5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584,3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"Безопасность дорожного движения"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оперативно-профилактического мероприятия "Мак"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"Антитеррор"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антитеррористической и антиэкстремистской направленности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"Жилище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"Доступное и комфортное жилье"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градостроительной деятельности""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""Повышение инвестиционной привлекательности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""Кадры в Промышленновском муниципальном округе"""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"Обеспечение сбалансированности и устойчивости бюджетной системы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8 341,8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10 116,8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9 892,8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1 801,3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""Функционирование органов местного самоуправления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175 966,6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165 726,5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127 408,2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127 408,2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134 800,8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110 353,2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110 353,2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19 297,7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15 235,0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10 907,9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940,2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2 948,0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48"/>
        <w:gridCol w:w="1091"/>
        <w:gridCol w:w="1135"/>
        <w:gridCol w:w="1135"/>
        <w:gridCol w:w="1135"/>
      </w:tblGrid>
      <w:tr w:rsidR="00E86843" w:rsidRPr="00E86843" w:rsidTr="00E86843">
        <w:trPr>
          <w:trHeight w:val="273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2177415</wp:posOffset>
                  </wp:positionH>
                  <wp:positionV relativeFrom="paragraph">
                    <wp:posOffset>66040</wp:posOffset>
                  </wp:positionV>
                  <wp:extent cx="4019550" cy="1743075"/>
                  <wp:effectExtent l="0" t="0" r="0" b="0"/>
                  <wp:wrapNone/>
                  <wp:docPr id="6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52851" y="1"/>
                            <a:ext cx="4010023" cy="1733549"/>
                            <a:chOff x="3752851" y="1"/>
                            <a:chExt cx="4010023" cy="1733549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3600451" y="1"/>
                              <a:ext cx="3371848" cy="182879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  от 25.12.2025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 № 113 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80"/>
            </w:tblGrid>
            <w:tr w:rsidR="00E86843" w:rsidRPr="00E86843">
              <w:trPr>
                <w:trHeight w:val="2730"/>
                <w:tblCellSpacing w:w="0" w:type="dxa"/>
              </w:trPr>
              <w:tc>
                <w:tcPr>
                  <w:tcW w:w="1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2177415</wp:posOffset>
                        </wp:positionH>
                        <wp:positionV relativeFrom="paragraph">
                          <wp:posOffset>1499870</wp:posOffset>
                        </wp:positionV>
                        <wp:extent cx="3933825" cy="1209675"/>
                        <wp:effectExtent l="0" t="0" r="0" b="0"/>
                        <wp:wrapNone/>
                        <wp:docPr id="7" name="TextBox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3790950" y="1733550"/>
                                  <a:ext cx="3914775" cy="1189505"/>
                                  <a:chOff x="3790950" y="1733550"/>
                                  <a:chExt cx="3914775" cy="1189505"/>
                                </a:xfrm>
                              </a:grpSpPr>
                              <a:sp>
                                <a:nvSpPr>
                                  <a:cNvPr id="3" name="TextBox 2"/>
                                  <a:cNvSpPr txBox="1"/>
                                </a:nvSpPr>
                                <a:spPr>
                                  <a:xfrm>
                                    <a:off x="3638550" y="1866900"/>
                                    <a:ext cx="3276600" cy="1189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a:spPr>
                                <a:txSp>
                                  <a:txBody>
                                    <a:bodyPr vertOverflow="clip" horzOverflow="clip" wrap="square"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>
                                        <a:lnSpc>
                                          <a:spcPts val="1300"/>
                                        </a:lnSpc>
                                      </a:pPr>
                                      <a:r>
                                        <a:rPr lang="ru-RU" sz="1200">
                                          <a:solidFill>
                                            <a:sysClr val="windowText" lastClr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rPr>
                                        <a:t>Приложение № 3 </a:t>
                                      </a:r>
                                    </a:p>
                                    <a:p>
                                      <a:pPr algn="ctr"/>
                                      <a:r>
                                        <a:rPr lang="ru-RU" sz="120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anose="02020603050405020304" pitchFamily="18" charset="0"/>
                                          <a:ea typeface="+mn-ea"/>
                                          <a:cs typeface="Times New Roman" panose="02020603050405020304" pitchFamily="18" charset="0"/>
                                        </a:rPr>
                                        <a:t>к решению Совета народных депутатов Промышленновского муниципального округа                         от 26.12.2024 № 42 "О бюджете Промышленновского муниципального округа на 2025 год и плановый период 2026 и 2027</a:t>
                                      </a:r>
                                      <a:r>
                                        <a:rPr lang="ru-RU" sz="1200" b="0" i="0" u="none" strike="noStrike" baseline="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itchFamily="18" charset="0"/>
                                          <a:ea typeface="+mn-ea"/>
                                          <a:cs typeface="Times New Roman" pitchFamily="18" charset="0"/>
                                        </a:rPr>
                                        <a:t> годов"</a:t>
                                      </a:r>
                                      <a:endParaRPr lang="ru-RU" sz="1200">
                                        <a:effectLst/>
                                        <a:latin typeface="Times New Roman" panose="02020603050405020304" pitchFamily="18" charset="0"/>
                                        <a:cs typeface="Times New Roman" panose="02020603050405020304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843" w:rsidRPr="00E86843" w:rsidTr="00E86843">
        <w:trPr>
          <w:trHeight w:val="198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095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6843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бюджета муниципального округа по разделам, подразделам классификации расходов бюджетов на 2025 год и на плановый период 2026 и 2027 годов</w:t>
            </w:r>
          </w:p>
        </w:tc>
      </w:tr>
      <w:tr w:rsidR="00E86843" w:rsidRPr="00E86843" w:rsidTr="00E86843">
        <w:trPr>
          <w:trHeight w:val="319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 тыс.руб.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185 153,5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140 801,9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140 875,1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64 759,2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51 944,9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12 554,8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10 640,6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10 640,6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100 646,4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72 377,0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72 517,0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521 491,6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414 503,9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410 533,2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Топливно-энергетический комплекс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143 357,0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1 138 431,2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465 744,3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162 076,0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11 439,1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8 574,0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8 574,0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1 072 506,1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131 060,5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22 441,5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1 670 509,5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1 753 748,1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2 020 862,4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425 321,5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1 347 980,0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163 927,5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79 980,0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79 980,0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2 671,7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2 287,5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165 293,4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320 478,1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239 450,5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171 190,8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81 027,6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56 182,0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202 659,2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210 899,2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211 830,3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23 666,5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33 228,6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33 280,4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66 074,4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70 410,4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30 430,5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33 858,10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68 173,90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92"/>
        <w:gridCol w:w="793"/>
        <w:gridCol w:w="592"/>
        <w:gridCol w:w="790"/>
        <w:gridCol w:w="916"/>
        <w:gridCol w:w="675"/>
        <w:gridCol w:w="907"/>
        <w:gridCol w:w="899"/>
        <w:gridCol w:w="891"/>
      </w:tblGrid>
      <w:tr w:rsidR="00E86843" w:rsidRPr="00E86843" w:rsidTr="00E86843">
        <w:trPr>
          <w:trHeight w:val="285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4886325</wp:posOffset>
                  </wp:positionH>
                  <wp:positionV relativeFrom="paragraph">
                    <wp:posOffset>0</wp:posOffset>
                  </wp:positionV>
                  <wp:extent cx="3790950" cy="1809750"/>
                  <wp:effectExtent l="0" t="0" r="0" b="0"/>
                  <wp:wrapNone/>
                  <wp:docPr id="8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95850" y="0"/>
                            <a:ext cx="3771898" cy="1790700"/>
                            <a:chOff x="4895850" y="0"/>
                            <a:chExt cx="3771898" cy="1790700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4286250" y="0"/>
                              <a:ext cx="3419473" cy="17716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25.12.2025 </a:t>
                                </a:r>
                                <a:r>
                                  <a:rPr lang="ru-RU" sz="1200" u="none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№ 113</a:t>
                                </a:r>
                                <a:r>
                                  <a:rPr lang="ru-RU" sz="1200" u="non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"О внесении изменений в решение Совета народных депутатов Промышленновского муниципального округа                            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1800225</wp:posOffset>
                  </wp:positionV>
                  <wp:extent cx="3790950" cy="1209675"/>
                  <wp:effectExtent l="0" t="0" r="0" b="0"/>
                  <wp:wrapNone/>
                  <wp:docPr id="9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57750" y="1809750"/>
                            <a:ext cx="3771898" cy="1189505"/>
                            <a:chOff x="4857750" y="1809750"/>
                            <a:chExt cx="3771898" cy="1189505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4248150" y="1771650"/>
                              <a:ext cx="3419473" cy="1189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60"/>
            </w:tblGrid>
            <w:tr w:rsidR="00E86843" w:rsidRPr="00E86843">
              <w:trPr>
                <w:trHeight w:val="2850"/>
                <w:tblCellSpacing w:w="0" w:type="dxa"/>
              </w:trPr>
              <w:tc>
                <w:tcPr>
                  <w:tcW w:w="1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843" w:rsidRPr="00E86843" w:rsidTr="00E86843">
        <w:trPr>
          <w:trHeight w:val="231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6843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на 2025 год и на плановый период 2026 и 2027 годов</w:t>
            </w:r>
          </w:p>
        </w:tc>
      </w:tr>
      <w:tr w:rsidR="00E86843" w:rsidRPr="00E86843" w:rsidTr="00E86843">
        <w:trPr>
          <w:trHeight w:val="319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тыс.руб.</w:t>
            </w:r>
          </w:p>
        </w:tc>
      </w:tr>
      <w:tr w:rsidR="00E86843" w:rsidRPr="00E86843" w:rsidTr="00E86843">
        <w:trPr>
          <w:trHeight w:val="304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rFonts w:ascii="Arial" w:hAnsi="Arial" w:cs="Arial"/>
                <w:color w:val="000000"/>
              </w:rPr>
            </w:pPr>
            <w:r w:rsidRPr="00E8684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АДМИНИСТРАЦИЯ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107 099,4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85 846,4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85 831,4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76 685,3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60 356,7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60 289,9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</w:t>
            </w: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64 759,3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63 942,3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51 195,0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51 195,0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53 415,0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44 635,0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44 635,0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7 721,8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Создание и функционирование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8 112,5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Построение и внедрение АПК "Безопасный город"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антитеррористической и антиэкстремистской направленности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Информационная поддержка субъектов 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25 341,7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21 319,7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21 371,5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7 770,4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7 819,7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7 871,5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СОВЕТ НАРОДНЫХ ДЕПУТАТОВ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775,2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КОНТРОЛЬНО - СЧЕТНЫЙ ОРГАН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1 044,8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776,0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10 766,6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828,8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7 171,7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5 660,0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5 660,0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1 677 385,4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1 771 291,4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2 038 405,7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1 640 913,0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1 729 545,6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1 996 659,9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425 321,5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Улучшение материально-технической базы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автономным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1 347 980,0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52 224,0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10 381,6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организаций, бесплатного одноразового горячего питания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1 430,1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1 430,1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165 293,4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конкурсов для обучающихся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36 312,1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10 368,0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25 944,1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370 847,9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29 596,4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29 378,8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программ и мероприятий по работе с детьми и молодежью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320 478,1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239 450,6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культурно-досуговых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81 027,5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культурно-досуговых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СОЦИАЛЬНОЙ ЗАЩИТЫ НАСЕЛЕНИЯ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97 861,9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97 856,9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2 509,9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30 430,5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1 817 585,7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998 861,2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692 819,9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81 902,3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59 465,0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59 465,0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62 739,3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50 165,0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8 752,4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521 319,2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414 343,9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410 373,2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143 357,0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103 196,9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101 528,7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Содержание и ремонт автомобильных дорог местного значения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по решению суда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1 137 470,6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465 170,3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161 502,0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1 072 506,1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131 060,5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22 441,5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расходы (благоустройство населенных пунктов, окашивание,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(Калинкинская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46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пгт. Промышленная, ул. Колокольная (пгт Промышленная)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50м на юго-запад от д.41 по ул. Октябрьская (Пушкинская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Титово, 142 м на запад от дома по ул. Лесная, 13 (Титовская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42 990,7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50 740,9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52 099,7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2 860,4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40 130,3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38 475,3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39 834,1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42 759,7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77 075,5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8 771,6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8 342,0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429,6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7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33858,1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68173,9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E86843">
      <w:pPr>
        <w:pStyle w:val="af"/>
        <w:spacing w:before="0" w:beforeAutospacing="0" w:after="0" w:afterAutospacing="0" w:line="260" w:lineRule="exact"/>
        <w:jc w:val="center"/>
      </w:pPr>
      <w:r>
        <w:rPr>
          <w:color w:val="000000"/>
        </w:rPr>
        <w:lastRenderedPageBreak/>
        <w:t xml:space="preserve">                                                                                      </w:t>
      </w:r>
      <w:r w:rsidRPr="00BE1F5B">
        <w:rPr>
          <w:color w:val="000000"/>
        </w:rPr>
        <w:t xml:space="preserve">Приложение  № </w:t>
      </w:r>
      <w:r>
        <w:rPr>
          <w:color w:val="000000"/>
        </w:rPr>
        <w:t>5</w:t>
      </w:r>
    </w:p>
    <w:p w:rsidR="00E86843" w:rsidRDefault="00E86843" w:rsidP="00E86843">
      <w:pPr>
        <w:ind w:left="4962"/>
        <w:jc w:val="center"/>
      </w:pPr>
      <w:r w:rsidRPr="00BE1F5B">
        <w:rPr>
          <w:color w:val="000000"/>
        </w:rPr>
        <w:t>к решению Совета народных депутатов Промышленновского муниципального</w:t>
      </w:r>
      <w:r>
        <w:rPr>
          <w:color w:val="000000"/>
        </w:rPr>
        <w:t xml:space="preserve"> </w:t>
      </w:r>
      <w:r w:rsidRPr="00BE1F5B">
        <w:rPr>
          <w:color w:val="000000"/>
        </w:rPr>
        <w:t xml:space="preserve"> ок</w:t>
      </w:r>
      <w:r>
        <w:rPr>
          <w:color w:val="000000"/>
        </w:rPr>
        <w:t xml:space="preserve">руга от 25.12.2025 </w:t>
      </w:r>
      <w:r w:rsidRPr="00BE1F5B">
        <w:rPr>
          <w:color w:val="000000"/>
        </w:rPr>
        <w:t xml:space="preserve">№ </w:t>
      </w:r>
      <w:r>
        <w:rPr>
          <w:color w:val="000000"/>
        </w:rPr>
        <w:t xml:space="preserve">113 </w:t>
      </w:r>
      <w:r w:rsidRPr="00BE1F5B">
        <w:rPr>
          <w:color w:val="000000"/>
        </w:rPr>
        <w:t xml:space="preserve">"О внесении изменений в решение Совета народных депутатов Промышленновского </w:t>
      </w:r>
      <w:r>
        <w:rPr>
          <w:color w:val="000000"/>
        </w:rPr>
        <w:t xml:space="preserve">                  </w:t>
      </w:r>
      <w:r w:rsidRPr="00BE1F5B">
        <w:rPr>
          <w:color w:val="000000"/>
        </w:rPr>
        <w:t>муниципаль</w:t>
      </w:r>
      <w:r>
        <w:rPr>
          <w:color w:val="000000"/>
        </w:rPr>
        <w:t>ного округа от 26</w:t>
      </w:r>
      <w:r w:rsidRPr="00BE1F5B">
        <w:rPr>
          <w:color w:val="000000"/>
        </w:rPr>
        <w:t>.12.202</w:t>
      </w:r>
      <w:r>
        <w:rPr>
          <w:color w:val="000000"/>
        </w:rPr>
        <w:t>4</w:t>
      </w:r>
      <w:r w:rsidRPr="00BE1F5B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  <w:r w:rsidRPr="00BE1F5B">
        <w:rPr>
          <w:color w:val="000000"/>
        </w:rPr>
        <w:t xml:space="preserve">№ </w:t>
      </w:r>
      <w:r>
        <w:rPr>
          <w:color w:val="000000"/>
        </w:rPr>
        <w:t>42</w:t>
      </w:r>
      <w:r w:rsidRPr="00BE1F5B">
        <w:rPr>
          <w:color w:val="000000"/>
        </w:rPr>
        <w:t xml:space="preserve"> "О бюджете Промышленновского муниципального округа на 202</w:t>
      </w:r>
      <w:r>
        <w:rPr>
          <w:color w:val="000000"/>
        </w:rPr>
        <w:t>5</w:t>
      </w:r>
      <w:r w:rsidRPr="00BE1F5B">
        <w:rPr>
          <w:color w:val="000000"/>
        </w:rPr>
        <w:t xml:space="preserve"> год и плановый период 202</w:t>
      </w:r>
      <w:r>
        <w:rPr>
          <w:color w:val="000000"/>
        </w:rPr>
        <w:t>6</w:t>
      </w:r>
      <w:r w:rsidRPr="00BE1F5B">
        <w:rPr>
          <w:color w:val="000000"/>
        </w:rPr>
        <w:t xml:space="preserve"> и 202</w:t>
      </w:r>
      <w:r>
        <w:rPr>
          <w:color w:val="000000"/>
        </w:rPr>
        <w:t>7</w:t>
      </w:r>
      <w:r w:rsidRPr="00BE1F5B">
        <w:rPr>
          <w:color w:val="000000"/>
        </w:rPr>
        <w:t xml:space="preserve"> годов</w:t>
      </w:r>
      <w:r>
        <w:rPr>
          <w:color w:val="000000"/>
        </w:rPr>
        <w:t>»</w:t>
      </w:r>
    </w:p>
    <w:p w:rsidR="00E86843" w:rsidRDefault="00E86843" w:rsidP="00E86843">
      <w:pPr>
        <w:ind w:left="4962" w:firstLine="618"/>
        <w:jc w:val="center"/>
      </w:pPr>
    </w:p>
    <w:p w:rsidR="00E86843" w:rsidRPr="002E34C6" w:rsidRDefault="00E86843" w:rsidP="00E86843">
      <w:pPr>
        <w:tabs>
          <w:tab w:val="left" w:pos="5954"/>
        </w:tabs>
        <w:ind w:right="-1"/>
      </w:pPr>
      <w:r>
        <w:t xml:space="preserve">                                                                                                           Приложение № </w:t>
      </w:r>
      <w:r w:rsidRPr="002E34C6">
        <w:t>5</w:t>
      </w:r>
    </w:p>
    <w:p w:rsidR="00E86843" w:rsidRDefault="00E86843" w:rsidP="00E86843">
      <w:pPr>
        <w:tabs>
          <w:tab w:val="left" w:pos="3402"/>
          <w:tab w:val="left" w:pos="4111"/>
        </w:tabs>
        <w:ind w:left="4962" w:right="-1"/>
        <w:jc w:val="center"/>
      </w:pPr>
      <w:r>
        <w:t xml:space="preserve">к решению </w:t>
      </w:r>
      <w:r w:rsidRPr="00335A52">
        <w:t xml:space="preserve">Совета </w:t>
      </w:r>
      <w:r>
        <w:t>н</w:t>
      </w:r>
      <w:r w:rsidRPr="00335A52">
        <w:t>ародных депутатов</w:t>
      </w:r>
      <w:r>
        <w:t xml:space="preserve"> Промышленновского муниципального  округа</w:t>
      </w:r>
      <w:r w:rsidRPr="00744729">
        <w:t xml:space="preserve"> </w:t>
      </w:r>
      <w:r>
        <w:t xml:space="preserve">от 26.12.2024 </w:t>
      </w:r>
      <w:r w:rsidRPr="008C2D01">
        <w:t>№</w:t>
      </w:r>
      <w:r>
        <w:t xml:space="preserve"> 42 «О бюджете  Промышленновского муниципального  округа на 2025 год и на плановый период 2026 и 2027 годов»</w:t>
      </w:r>
    </w:p>
    <w:p w:rsidR="00E86843" w:rsidRDefault="00E86843" w:rsidP="00E86843">
      <w:pPr>
        <w:tabs>
          <w:tab w:val="left" w:pos="3402"/>
          <w:tab w:val="left" w:pos="4111"/>
        </w:tabs>
        <w:ind w:left="4962"/>
      </w:pPr>
    </w:p>
    <w:p w:rsidR="00E86843" w:rsidRDefault="00E86843" w:rsidP="00E86843">
      <w:pPr>
        <w:tabs>
          <w:tab w:val="left" w:pos="3402"/>
          <w:tab w:val="left" w:pos="4111"/>
        </w:tabs>
        <w:ind w:left="4962"/>
      </w:pPr>
    </w:p>
    <w:p w:rsidR="00E86843" w:rsidRDefault="00E86843" w:rsidP="00E86843">
      <w:pPr>
        <w:ind w:left="4962"/>
      </w:pPr>
    </w:p>
    <w:p w:rsidR="00E86843" w:rsidRDefault="00E86843" w:rsidP="00E86843">
      <w:pPr>
        <w:jc w:val="center"/>
        <w:rPr>
          <w:b/>
          <w:sz w:val="28"/>
          <w:szCs w:val="28"/>
        </w:rPr>
      </w:pPr>
      <w:r w:rsidRPr="002048D8">
        <w:rPr>
          <w:b/>
          <w:sz w:val="28"/>
          <w:szCs w:val="28"/>
        </w:rPr>
        <w:t xml:space="preserve">Источники финансирования </w:t>
      </w:r>
    </w:p>
    <w:p w:rsidR="00E86843" w:rsidRDefault="00E86843" w:rsidP="00E86843">
      <w:pPr>
        <w:jc w:val="center"/>
        <w:rPr>
          <w:b/>
        </w:rPr>
      </w:pPr>
      <w:r w:rsidRPr="002048D8">
        <w:rPr>
          <w:b/>
          <w:sz w:val="28"/>
          <w:szCs w:val="28"/>
        </w:rPr>
        <w:t xml:space="preserve">дефицита бюджета </w:t>
      </w:r>
      <w:r>
        <w:rPr>
          <w:b/>
          <w:sz w:val="28"/>
          <w:szCs w:val="28"/>
        </w:rPr>
        <w:t xml:space="preserve">Промышленновского муниципального округа </w:t>
      </w:r>
      <w:r w:rsidRPr="002048D8">
        <w:rPr>
          <w:b/>
          <w:sz w:val="28"/>
          <w:szCs w:val="28"/>
        </w:rPr>
        <w:t xml:space="preserve">по статьям и видам источников финансирования дефицита бюджета </w:t>
      </w:r>
      <w:r>
        <w:rPr>
          <w:b/>
          <w:sz w:val="28"/>
          <w:szCs w:val="28"/>
        </w:rPr>
        <w:t xml:space="preserve">муниципального округа </w:t>
      </w:r>
      <w:r w:rsidRPr="002048D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048D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и на плановый период 2026 и 2027 годов</w:t>
      </w:r>
    </w:p>
    <w:p w:rsidR="00E86843" w:rsidRDefault="00E86843" w:rsidP="00E86843">
      <w:pPr>
        <w:jc w:val="right"/>
      </w:pPr>
      <w:r>
        <w:t>(т</w:t>
      </w:r>
      <w:r w:rsidRPr="00D85F86">
        <w:t>ыс. руб</w:t>
      </w:r>
      <w:r>
        <w:t>лей)</w:t>
      </w:r>
    </w:p>
    <w:p w:rsidR="00E86843" w:rsidRDefault="00E86843" w:rsidP="00E86843">
      <w:pPr>
        <w:tabs>
          <w:tab w:val="left" w:pos="6360"/>
        </w:tabs>
      </w:pPr>
      <w:r>
        <w:tab/>
      </w:r>
    </w:p>
    <w:tbl>
      <w:tblPr>
        <w:tblW w:w="9938" w:type="dxa"/>
        <w:tblInd w:w="93" w:type="dxa"/>
        <w:tblLayout w:type="fixed"/>
        <w:tblLook w:val="04A0"/>
      </w:tblPr>
      <w:tblGrid>
        <w:gridCol w:w="3134"/>
        <w:gridCol w:w="3402"/>
        <w:gridCol w:w="1134"/>
        <w:gridCol w:w="1134"/>
        <w:gridCol w:w="1134"/>
      </w:tblGrid>
      <w:tr w:rsidR="00E86843" w:rsidRPr="00D06E9D" w:rsidTr="00E86843">
        <w:trPr>
          <w:trHeight w:val="33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7</w:t>
            </w:r>
          </w:p>
        </w:tc>
      </w:tr>
      <w:tr w:rsidR="00E86843" w:rsidRPr="00D06E9D" w:rsidTr="00E86843">
        <w:trPr>
          <w:trHeight w:val="28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5</w:t>
            </w:r>
          </w:p>
        </w:tc>
      </w:tr>
      <w:tr w:rsidR="00E86843" w:rsidRPr="00D06E9D" w:rsidTr="00E86843">
        <w:trPr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>
              <w:rPr>
                <w:b/>
              </w:rPr>
              <w:t>И</w:t>
            </w:r>
            <w:r w:rsidRPr="007848C6">
              <w:rPr>
                <w:b/>
              </w:rPr>
              <w:t>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000 01 05 00 00 00 0000 000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 w:rsidRPr="007848C6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000 01 05 00 00 00 0000 600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 w:rsidRPr="007848C6">
              <w:rPr>
                <w:b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000 01 05 02 00 00 0000 600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r w:rsidRPr="00D06E9D"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B33FA" w:rsidRDefault="00E86843" w:rsidP="00E86843">
            <w:r w:rsidRPr="003B33FA">
              <w:t>000 01 05 02 01 00 0000 610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43" w:rsidRPr="003B33FA" w:rsidRDefault="00E86843" w:rsidP="00E86843">
            <w:r w:rsidRPr="003B33FA"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B33FA" w:rsidRDefault="00E86843" w:rsidP="00E86843">
            <w:r>
              <w:t>000 01 05 02 01 1</w:t>
            </w:r>
            <w:r w:rsidRPr="003B33FA">
              <w:t>4 0000 610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43" w:rsidRPr="003B33FA" w:rsidRDefault="00E86843" w:rsidP="00E86843">
            <w:r w:rsidRPr="003B33FA">
              <w:t xml:space="preserve">Уменьшение прочих остатков денежных средств бюджетов </w:t>
            </w:r>
            <w:r>
              <w:t>муниципальных</w:t>
            </w:r>
            <w:r w:rsidRPr="003B33FA">
              <w:t xml:space="preserve">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9431F" w:rsidRDefault="00E86843" w:rsidP="00E86843">
            <w:pPr>
              <w:rPr>
                <w:b/>
              </w:rPr>
            </w:pPr>
            <w:r w:rsidRPr="0039431F">
              <w:rPr>
                <w:b/>
              </w:rPr>
              <w:t>Итого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E83CCE" w:rsidRDefault="00E86843" w:rsidP="00E86843">
            <w:pPr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E83CCE" w:rsidRDefault="00E86843" w:rsidP="00E86843">
            <w:pPr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</w:tbl>
    <w:p w:rsidR="00E86843" w:rsidRPr="00D85F86" w:rsidRDefault="00E86843" w:rsidP="00E86843"/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3A0293" w:rsidRPr="004B409D" w:rsidRDefault="003A0293" w:rsidP="003A0293">
      <w:pPr>
        <w:keepNext/>
        <w:jc w:val="center"/>
        <w:outlineLvl w:val="0"/>
        <w:rPr>
          <w:b/>
          <w:color w:val="000000"/>
          <w:sz w:val="36"/>
          <w:szCs w:val="36"/>
        </w:rPr>
      </w:pPr>
      <w:r w:rsidRPr="004B409D">
        <w:rPr>
          <w:b/>
          <w:color w:val="000000"/>
          <w:sz w:val="36"/>
          <w:szCs w:val="36"/>
        </w:rPr>
        <w:lastRenderedPageBreak/>
        <w:t xml:space="preserve">Пояснительная записка </w:t>
      </w:r>
    </w:p>
    <w:p w:rsidR="003A0293" w:rsidRPr="004B409D" w:rsidRDefault="003A0293" w:rsidP="003A0293">
      <w:pPr>
        <w:keepNext/>
        <w:jc w:val="center"/>
        <w:outlineLvl w:val="0"/>
        <w:rPr>
          <w:color w:val="000000"/>
          <w:sz w:val="28"/>
        </w:rPr>
      </w:pPr>
      <w:r w:rsidRPr="004B409D">
        <w:rPr>
          <w:color w:val="000000"/>
          <w:sz w:val="28"/>
        </w:rPr>
        <w:t>к проекту решения</w:t>
      </w:r>
      <w:r w:rsidRPr="004B409D">
        <w:rPr>
          <w:color w:val="000000"/>
          <w:sz w:val="36"/>
          <w:szCs w:val="36"/>
        </w:rPr>
        <w:t xml:space="preserve"> </w:t>
      </w:r>
      <w:r w:rsidRPr="004B409D">
        <w:rPr>
          <w:color w:val="000000"/>
          <w:sz w:val="28"/>
        </w:rPr>
        <w:t xml:space="preserve">Совета народных депутатов </w:t>
      </w:r>
    </w:p>
    <w:p w:rsidR="003A0293" w:rsidRPr="004B409D" w:rsidRDefault="003A0293" w:rsidP="003A0293">
      <w:pPr>
        <w:keepNext/>
        <w:jc w:val="center"/>
        <w:outlineLvl w:val="0"/>
        <w:rPr>
          <w:color w:val="000000"/>
          <w:sz w:val="36"/>
          <w:szCs w:val="36"/>
        </w:rPr>
      </w:pPr>
      <w:r w:rsidRPr="004B409D">
        <w:rPr>
          <w:color w:val="000000"/>
          <w:sz w:val="28"/>
        </w:rPr>
        <w:t>Промышленновского муниципального округа</w:t>
      </w:r>
    </w:p>
    <w:p w:rsidR="003A0293" w:rsidRPr="006F7A8D" w:rsidRDefault="003A0293" w:rsidP="003A0293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«О внесении изменений в решение Совета народных депутатов Промышленновского муниципального округа от 26.12.2024 № 42                 «О бюджете Промышленновского муниципального округа на 2025 год и </w:t>
      </w:r>
    </w:p>
    <w:p w:rsidR="003A0293" w:rsidRPr="004527B7" w:rsidRDefault="003A0293" w:rsidP="003A0293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на плановый период 2026 и 2027 годов» </w:t>
      </w:r>
    </w:p>
    <w:p w:rsidR="003A0293" w:rsidRPr="004B409D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</w:p>
    <w:p w:rsidR="003A0293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Субъект права законодательной инициативы – Глава Промышленновского муниципального округа С.А. Федарюк. </w:t>
      </w:r>
    </w:p>
    <w:p w:rsidR="003A0293" w:rsidRPr="00A2024B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Разработчик проекта решения - Финансовое управление  администрации Промышленновского муниципального округа.</w:t>
      </w:r>
    </w:p>
    <w:p w:rsidR="003A0293" w:rsidRPr="00A2024B" w:rsidRDefault="003A0293" w:rsidP="003A0293">
      <w:pPr>
        <w:keepNext/>
        <w:ind w:firstLine="702"/>
        <w:jc w:val="both"/>
        <w:outlineLvl w:val="0"/>
        <w:rPr>
          <w:sz w:val="28"/>
        </w:rPr>
      </w:pPr>
      <w:r w:rsidRPr="00A2024B">
        <w:rPr>
          <w:sz w:val="28"/>
          <w:szCs w:val="28"/>
        </w:rPr>
        <w:t xml:space="preserve">Правовым основанием принятия проекта решения являются Бюджетный кодекс Российской Федерации и решение </w:t>
      </w:r>
      <w:r w:rsidRPr="00A2024B">
        <w:rPr>
          <w:sz w:val="28"/>
        </w:rPr>
        <w:t>Совета народных депутатов Промышленновского муниципального округа от 26.03.2020           № 99 «Об утверждении положения «О бюджетном процессе Промышленновского муниципального округа»</w:t>
      </w:r>
    </w:p>
    <w:p w:rsidR="003A0293" w:rsidRPr="00A2024B" w:rsidRDefault="003A0293" w:rsidP="003A0293">
      <w:pPr>
        <w:jc w:val="both"/>
        <w:rPr>
          <w:sz w:val="28"/>
          <w:szCs w:val="24"/>
        </w:rPr>
      </w:pPr>
      <w:r w:rsidRPr="00A2024B">
        <w:rPr>
          <w:sz w:val="28"/>
          <w:szCs w:val="24"/>
        </w:rPr>
        <w:tab/>
        <w:t>Цель проекта решения  - финансовое обеспечение задач и функций Промышленновского муниципального округа.</w:t>
      </w:r>
    </w:p>
    <w:p w:rsidR="003A0293" w:rsidRPr="00A2024B" w:rsidRDefault="003A0293" w:rsidP="003A0293">
      <w:pPr>
        <w:ind w:firstLine="702"/>
        <w:jc w:val="both"/>
        <w:rPr>
          <w:b/>
          <w:sz w:val="28"/>
          <w:szCs w:val="28"/>
        </w:rPr>
      </w:pPr>
      <w:r w:rsidRPr="00A2024B">
        <w:rPr>
          <w:sz w:val="28"/>
          <w:szCs w:val="24"/>
        </w:rPr>
        <w:tab/>
      </w:r>
    </w:p>
    <w:p w:rsidR="003A0293" w:rsidRPr="0026530E" w:rsidRDefault="003A0293" w:rsidP="003A0293">
      <w:pPr>
        <w:ind w:firstLine="702"/>
        <w:jc w:val="both"/>
        <w:rPr>
          <w:sz w:val="28"/>
          <w:szCs w:val="28"/>
        </w:rPr>
      </w:pPr>
      <w:r w:rsidRPr="0026530E">
        <w:rPr>
          <w:sz w:val="28"/>
          <w:szCs w:val="28"/>
        </w:rPr>
        <w:t xml:space="preserve">Проектом предлагается: </w:t>
      </w:r>
    </w:p>
    <w:p w:rsidR="003A0293" w:rsidRPr="0026530E" w:rsidRDefault="003A0293" w:rsidP="003A0293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26530E">
        <w:rPr>
          <w:sz w:val="28"/>
          <w:szCs w:val="28"/>
        </w:rPr>
        <w:t>В доходной части бюджета:</w:t>
      </w:r>
    </w:p>
    <w:p w:rsidR="003A0293" w:rsidRDefault="003A0293" w:rsidP="003A0293">
      <w:pPr>
        <w:jc w:val="both"/>
        <w:rPr>
          <w:sz w:val="28"/>
          <w:szCs w:val="28"/>
        </w:rPr>
      </w:pPr>
      <w:r w:rsidRPr="007566AC">
        <w:rPr>
          <w:sz w:val="28"/>
          <w:szCs w:val="24"/>
        </w:rPr>
        <w:t xml:space="preserve">Общий объем доходов бюджета округа на 2025 год увеличен на  </w:t>
      </w:r>
      <w:r w:rsidRPr="007566AC">
        <w:rPr>
          <w:sz w:val="28"/>
          <w:szCs w:val="28"/>
        </w:rPr>
        <w:t xml:space="preserve">                   379 </w:t>
      </w:r>
      <w:r>
        <w:rPr>
          <w:sz w:val="28"/>
          <w:szCs w:val="28"/>
        </w:rPr>
        <w:t>2</w:t>
      </w:r>
      <w:r w:rsidRPr="007566AC">
        <w:rPr>
          <w:sz w:val="28"/>
          <w:szCs w:val="28"/>
        </w:rPr>
        <w:t>52,4 тыс. рублей</w:t>
      </w:r>
      <w:r w:rsidRPr="008716FE">
        <w:rPr>
          <w:sz w:val="28"/>
          <w:szCs w:val="28"/>
        </w:rPr>
        <w:t xml:space="preserve"> (уточненный план </w:t>
      </w:r>
      <w:r>
        <w:rPr>
          <w:sz w:val="28"/>
          <w:szCs w:val="28"/>
        </w:rPr>
        <w:t>4</w:t>
      </w:r>
      <w:r w:rsidRPr="008716FE">
        <w:rPr>
          <w:sz w:val="28"/>
          <w:szCs w:val="28"/>
        </w:rPr>
        <w:t> </w:t>
      </w:r>
      <w:r>
        <w:rPr>
          <w:sz w:val="28"/>
          <w:szCs w:val="28"/>
        </w:rPr>
        <w:t>030</w:t>
      </w:r>
      <w:r w:rsidRPr="008716FE">
        <w:rPr>
          <w:sz w:val="28"/>
          <w:szCs w:val="28"/>
        </w:rPr>
        <w:t xml:space="preserve"> </w:t>
      </w:r>
      <w:r>
        <w:rPr>
          <w:sz w:val="28"/>
          <w:szCs w:val="28"/>
        </w:rPr>
        <w:t>922</w:t>
      </w:r>
      <w:r w:rsidRPr="008716F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8716FE">
        <w:rPr>
          <w:sz w:val="28"/>
          <w:szCs w:val="28"/>
        </w:rPr>
        <w:t xml:space="preserve">  тыс. рублей). </w:t>
      </w:r>
    </w:p>
    <w:p w:rsidR="003A0293" w:rsidRDefault="003A0293" w:rsidP="003A0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налоговых и неналоговых доходов:    </w:t>
      </w:r>
    </w:p>
    <w:tbl>
      <w:tblPr>
        <w:tblW w:w="9478" w:type="dxa"/>
        <w:tblInd w:w="93" w:type="dxa"/>
        <w:tblLook w:val="04A0"/>
      </w:tblPr>
      <w:tblGrid>
        <w:gridCol w:w="3984"/>
        <w:gridCol w:w="1773"/>
        <w:gridCol w:w="1887"/>
        <w:gridCol w:w="1834"/>
      </w:tblGrid>
      <w:tr w:rsidR="003A0293" w:rsidRPr="00DD1F86" w:rsidTr="00D86D8C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первоначальный план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673 595,8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677 869,8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+4 274,0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466 664,0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454 117,0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- 12 547,0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АКЦИЗ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33 570,0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33 100,0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- 470,0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74 274,0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+ 1 331,0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56 334,0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60 854,0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+ 4 520,0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12 540,0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19 275,0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+ 6 735,0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ДОХОДЫ ОТ ИСПОЛЬЗОВАНИЯ ИМУЩЕСТВА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23 169,0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25 176,0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+ 2 007,0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+ 2 006,0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3 675,8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2 125,8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- 1 550,0</w:t>
            </w:r>
          </w:p>
        </w:tc>
      </w:tr>
    </w:tbl>
    <w:p w:rsidR="003A0293" w:rsidRDefault="003A0293" w:rsidP="003A0293">
      <w:pPr>
        <w:jc w:val="both"/>
        <w:rPr>
          <w:sz w:val="28"/>
          <w:szCs w:val="28"/>
        </w:rPr>
      </w:pPr>
    </w:p>
    <w:p w:rsidR="003A0293" w:rsidRDefault="003A0293" w:rsidP="003A0293">
      <w:pPr>
        <w:ind w:firstLine="708"/>
        <w:jc w:val="both"/>
        <w:rPr>
          <w:sz w:val="28"/>
          <w:szCs w:val="28"/>
        </w:rPr>
      </w:pPr>
      <w:r w:rsidRPr="009C5C60">
        <w:rPr>
          <w:sz w:val="28"/>
          <w:szCs w:val="28"/>
        </w:rPr>
        <w:t xml:space="preserve">По безвозмездным поступлениям из областного бюджета план увеличился </w:t>
      </w:r>
      <w:r w:rsidRPr="002653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314 592,8 </w:t>
      </w:r>
      <w:r w:rsidRPr="0026530E">
        <w:rPr>
          <w:sz w:val="28"/>
          <w:szCs w:val="28"/>
        </w:rPr>
        <w:t>тыс. рублей.</w:t>
      </w:r>
    </w:p>
    <w:p w:rsidR="003A0293" w:rsidRDefault="003A0293" w:rsidP="003A0293">
      <w:pPr>
        <w:ind w:firstLine="708"/>
        <w:jc w:val="both"/>
        <w:rPr>
          <w:i/>
          <w:sz w:val="28"/>
          <w:szCs w:val="28"/>
        </w:rPr>
      </w:pPr>
      <w:r w:rsidRPr="009C5C60">
        <w:rPr>
          <w:sz w:val="28"/>
          <w:szCs w:val="28"/>
        </w:rPr>
        <w:t xml:space="preserve">По прочим безвозмездным поступлениям увеличение на </w:t>
      </w:r>
      <w:r>
        <w:rPr>
          <w:sz w:val="28"/>
          <w:szCs w:val="28"/>
        </w:rPr>
        <w:t>60 385,6</w:t>
      </w:r>
      <w:r w:rsidRPr="009C5C60">
        <w:rPr>
          <w:sz w:val="28"/>
          <w:szCs w:val="28"/>
        </w:rPr>
        <w:t xml:space="preserve">  тыс. </w:t>
      </w:r>
      <w:r w:rsidRPr="00347DF8">
        <w:rPr>
          <w:i/>
          <w:sz w:val="28"/>
          <w:szCs w:val="28"/>
        </w:rPr>
        <w:t xml:space="preserve">рублей (уточненный план составит </w:t>
      </w:r>
      <w:r>
        <w:rPr>
          <w:i/>
          <w:sz w:val="28"/>
          <w:szCs w:val="28"/>
        </w:rPr>
        <w:t>60 885,6</w:t>
      </w:r>
      <w:r w:rsidRPr="00347DF8">
        <w:rPr>
          <w:i/>
          <w:sz w:val="28"/>
          <w:szCs w:val="28"/>
        </w:rPr>
        <w:t xml:space="preserve"> тыс. рублей). </w:t>
      </w:r>
    </w:p>
    <w:p w:rsidR="003A0293" w:rsidRPr="00347DF8" w:rsidRDefault="003A0293" w:rsidP="003A0293">
      <w:pPr>
        <w:ind w:firstLine="708"/>
        <w:jc w:val="both"/>
        <w:rPr>
          <w:i/>
          <w:sz w:val="28"/>
          <w:szCs w:val="28"/>
        </w:rPr>
      </w:pPr>
    </w:p>
    <w:p w:rsidR="003A0293" w:rsidRPr="00F826C3" w:rsidRDefault="003A0293" w:rsidP="003A0293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F826C3">
        <w:rPr>
          <w:bCs/>
          <w:sz w:val="28"/>
          <w:szCs w:val="28"/>
        </w:rPr>
        <w:t xml:space="preserve">В расходной части </w:t>
      </w:r>
      <w:r w:rsidRPr="00F826C3">
        <w:rPr>
          <w:sz w:val="28"/>
          <w:szCs w:val="28"/>
        </w:rPr>
        <w:t>бюджета</w:t>
      </w:r>
      <w:r w:rsidRPr="00F826C3">
        <w:rPr>
          <w:bCs/>
          <w:sz w:val="28"/>
          <w:szCs w:val="28"/>
        </w:rPr>
        <w:t>: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lastRenderedPageBreak/>
        <w:t xml:space="preserve">Общий объем расходов составит </w:t>
      </w:r>
      <w:r>
        <w:rPr>
          <w:sz w:val="28"/>
          <w:szCs w:val="28"/>
        </w:rPr>
        <w:t>4 097 504,3</w:t>
      </w:r>
      <w:r w:rsidRPr="00F826C3">
        <w:rPr>
          <w:sz w:val="28"/>
          <w:szCs w:val="28"/>
        </w:rPr>
        <w:t xml:space="preserve"> тыс. рублей, план увеличен на </w:t>
      </w:r>
      <w:r>
        <w:rPr>
          <w:sz w:val="28"/>
          <w:szCs w:val="28"/>
        </w:rPr>
        <w:t>429 546,4</w:t>
      </w:r>
      <w:r w:rsidRPr="00F826C3">
        <w:rPr>
          <w:sz w:val="28"/>
          <w:szCs w:val="28"/>
        </w:rPr>
        <w:t xml:space="preserve"> тыс. рублей. 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В разрезе отраслей первоначальный план изменен: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Общегосударственные вопросы – увеличение на </w:t>
      </w:r>
      <w:r>
        <w:rPr>
          <w:sz w:val="28"/>
          <w:szCs w:val="28"/>
        </w:rPr>
        <w:t>16 997,9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185 153,5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Национальная оборона – увеличение на 18,0 тыс. рублей (уточн. план 2 558,4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</w:t>
      </w:r>
      <w:r w:rsidRPr="00F826C3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F826C3">
        <w:rPr>
          <w:sz w:val="28"/>
          <w:szCs w:val="28"/>
        </w:rPr>
        <w:t xml:space="preserve"> – увеличение на </w:t>
      </w:r>
      <w:r>
        <w:rPr>
          <w:sz w:val="28"/>
          <w:szCs w:val="28"/>
        </w:rPr>
        <w:t>330,8</w:t>
      </w:r>
      <w:r w:rsidRPr="00F826C3">
        <w:rPr>
          <w:sz w:val="28"/>
          <w:szCs w:val="28"/>
        </w:rPr>
        <w:t xml:space="preserve"> тыс. рублей (уточн. план 30 70</w:t>
      </w:r>
      <w:r>
        <w:rPr>
          <w:sz w:val="28"/>
          <w:szCs w:val="28"/>
        </w:rPr>
        <w:t>7</w:t>
      </w:r>
      <w:r w:rsidRPr="00F826C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Национальная экономика - увеличение на  </w:t>
      </w:r>
      <w:r>
        <w:rPr>
          <w:sz w:val="28"/>
          <w:szCs w:val="28"/>
        </w:rPr>
        <w:t>160 507,1</w:t>
      </w:r>
      <w:r w:rsidRPr="00F826C3">
        <w:rPr>
          <w:sz w:val="28"/>
          <w:szCs w:val="28"/>
        </w:rPr>
        <w:t xml:space="preserve">  тыс. рублей (уточн. план </w:t>
      </w:r>
      <w:r>
        <w:rPr>
          <w:sz w:val="28"/>
          <w:szCs w:val="28"/>
        </w:rPr>
        <w:t>521 491,6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Жилищно-коммунальное хозяйство - увеличение на </w:t>
      </w:r>
      <w:r>
        <w:rPr>
          <w:sz w:val="28"/>
          <w:szCs w:val="28"/>
        </w:rPr>
        <w:t>58 497,4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 xml:space="preserve"> 1 138 431,2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Образование - увеличение на </w:t>
      </w:r>
      <w:r>
        <w:rPr>
          <w:sz w:val="28"/>
          <w:szCs w:val="28"/>
        </w:rPr>
        <w:t xml:space="preserve">159 281,7 </w:t>
      </w:r>
      <w:r w:rsidRPr="00F826C3">
        <w:rPr>
          <w:sz w:val="28"/>
          <w:szCs w:val="28"/>
        </w:rPr>
        <w:t>тыс. рублей (уточн. план 1 67</w:t>
      </w:r>
      <w:r>
        <w:rPr>
          <w:sz w:val="28"/>
          <w:szCs w:val="28"/>
        </w:rPr>
        <w:t>0 50</w:t>
      </w:r>
      <w:r w:rsidRPr="00F826C3">
        <w:rPr>
          <w:sz w:val="28"/>
          <w:szCs w:val="28"/>
        </w:rPr>
        <w:t>9</w:t>
      </w:r>
      <w:r>
        <w:rPr>
          <w:sz w:val="28"/>
          <w:szCs w:val="28"/>
        </w:rPr>
        <w:t>,5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Культура - увеличение на  </w:t>
      </w:r>
      <w:r>
        <w:rPr>
          <w:sz w:val="28"/>
          <w:szCs w:val="28"/>
        </w:rPr>
        <w:t>29 252,2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320 478,1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Социальная политика – у</w:t>
      </w:r>
      <w:r>
        <w:rPr>
          <w:sz w:val="28"/>
          <w:szCs w:val="28"/>
        </w:rPr>
        <w:t>величе</w:t>
      </w:r>
      <w:r w:rsidRPr="00F826C3">
        <w:rPr>
          <w:sz w:val="28"/>
          <w:szCs w:val="28"/>
        </w:rPr>
        <w:t xml:space="preserve">ние на </w:t>
      </w:r>
      <w:r>
        <w:rPr>
          <w:sz w:val="28"/>
          <w:szCs w:val="28"/>
        </w:rPr>
        <w:t>1 021,3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202 659,2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Физическая культура и спорт – увеличение на </w:t>
      </w:r>
      <w:r>
        <w:rPr>
          <w:sz w:val="28"/>
          <w:szCs w:val="28"/>
        </w:rPr>
        <w:t>3 6</w:t>
      </w:r>
      <w:r w:rsidRPr="00F826C3">
        <w:rPr>
          <w:sz w:val="28"/>
          <w:szCs w:val="28"/>
        </w:rPr>
        <w:t xml:space="preserve">40,0 тыс. рублей (уточн. план </w:t>
      </w:r>
      <w:r>
        <w:rPr>
          <w:sz w:val="28"/>
          <w:szCs w:val="28"/>
        </w:rPr>
        <w:t>20 615,6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Средства массовой информации – изменений нет</w:t>
      </w:r>
    </w:p>
    <w:p w:rsidR="003A029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    Плановый дефицит бюджета муниципального округа на 2025 год увеличен на 50 294,</w:t>
      </w:r>
      <w:r>
        <w:rPr>
          <w:sz w:val="28"/>
          <w:szCs w:val="28"/>
        </w:rPr>
        <w:t>0</w:t>
      </w:r>
      <w:r w:rsidRPr="00F826C3">
        <w:rPr>
          <w:sz w:val="28"/>
          <w:szCs w:val="28"/>
        </w:rPr>
        <w:t xml:space="preserve"> тыс. рублей (уточненный план 66 582,</w:t>
      </w:r>
      <w:r>
        <w:rPr>
          <w:sz w:val="28"/>
          <w:szCs w:val="28"/>
        </w:rPr>
        <w:t>3</w:t>
      </w:r>
      <w:r w:rsidRPr="00F826C3">
        <w:rPr>
          <w:sz w:val="28"/>
          <w:szCs w:val="28"/>
        </w:rPr>
        <w:t xml:space="preserve"> тыс. рублей) за счет остатков средств на едином счете бюджета.</w:t>
      </w:r>
    </w:p>
    <w:p w:rsidR="003A0293" w:rsidRDefault="003A0293" w:rsidP="003A0293">
      <w:pPr>
        <w:jc w:val="both"/>
        <w:rPr>
          <w:sz w:val="28"/>
          <w:szCs w:val="28"/>
        </w:rPr>
      </w:pPr>
    </w:p>
    <w:p w:rsidR="003A0293" w:rsidRPr="00734BC4" w:rsidRDefault="003A0293" w:rsidP="003A0293">
      <w:pPr>
        <w:jc w:val="both"/>
        <w:rPr>
          <w:sz w:val="28"/>
          <w:szCs w:val="28"/>
        </w:rPr>
      </w:pPr>
    </w:p>
    <w:p w:rsidR="003A0293" w:rsidRPr="0025598D" w:rsidRDefault="003A0293" w:rsidP="003A02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98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И.А. Овсянникова</w:t>
      </w:r>
      <w:r w:rsidRPr="0025598D">
        <w:rPr>
          <w:sz w:val="28"/>
          <w:szCs w:val="28"/>
        </w:rPr>
        <w:t xml:space="preserve">          </w:t>
      </w: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sectPr w:rsidR="00E86843" w:rsidSect="001C3D30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1C" w:rsidRDefault="00A2331C">
      <w:r>
        <w:separator/>
      </w:r>
    </w:p>
  </w:endnote>
  <w:endnote w:type="continuationSeparator" w:id="0">
    <w:p w:rsidR="00A2331C" w:rsidRDefault="00A2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3" w:rsidRDefault="00625AA6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6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843" w:rsidRDefault="00E86843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272923"/>
      <w:docPartObj>
        <w:docPartGallery w:val="Page Numbers (Bottom of Page)"/>
        <w:docPartUnique/>
      </w:docPartObj>
    </w:sdtPr>
    <w:sdtContent>
      <w:p w:rsidR="00E86843" w:rsidRDefault="00625AA6">
        <w:pPr>
          <w:pStyle w:val="a3"/>
          <w:jc w:val="right"/>
        </w:pPr>
        <w:fldSimple w:instr=" PAGE   \* MERGEFORMAT ">
          <w:r w:rsidR="00E77ADD">
            <w:rPr>
              <w:noProof/>
            </w:rPr>
            <w:t>21</w:t>
          </w:r>
        </w:fldSimple>
      </w:p>
    </w:sdtContent>
  </w:sdt>
  <w:p w:rsidR="00E86843" w:rsidRDefault="00E86843" w:rsidP="004414C1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3" w:rsidRDefault="00E86843">
    <w:pPr>
      <w:pStyle w:val="a3"/>
      <w:jc w:val="right"/>
    </w:pPr>
  </w:p>
  <w:p w:rsidR="00E86843" w:rsidRDefault="00E86843" w:rsidP="004414C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1C" w:rsidRDefault="00A2331C">
      <w:r>
        <w:separator/>
      </w:r>
    </w:p>
  </w:footnote>
  <w:footnote w:type="continuationSeparator" w:id="0">
    <w:p w:rsidR="00A2331C" w:rsidRDefault="00A2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28AB"/>
    <w:multiLevelType w:val="hybridMultilevel"/>
    <w:tmpl w:val="E55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0992"/>
    <w:rsid w:val="0000190B"/>
    <w:rsid w:val="00007912"/>
    <w:rsid w:val="00010196"/>
    <w:rsid w:val="00010D82"/>
    <w:rsid w:val="0001793A"/>
    <w:rsid w:val="0002179C"/>
    <w:rsid w:val="000252EE"/>
    <w:rsid w:val="00026792"/>
    <w:rsid w:val="00030269"/>
    <w:rsid w:val="0003103D"/>
    <w:rsid w:val="000334D4"/>
    <w:rsid w:val="0003697F"/>
    <w:rsid w:val="00045FEA"/>
    <w:rsid w:val="000601A5"/>
    <w:rsid w:val="00060E7F"/>
    <w:rsid w:val="000670EC"/>
    <w:rsid w:val="00070A6B"/>
    <w:rsid w:val="00070FCC"/>
    <w:rsid w:val="00071475"/>
    <w:rsid w:val="00081302"/>
    <w:rsid w:val="0008506E"/>
    <w:rsid w:val="0008653F"/>
    <w:rsid w:val="00086E58"/>
    <w:rsid w:val="000932E1"/>
    <w:rsid w:val="00094DC2"/>
    <w:rsid w:val="000A376C"/>
    <w:rsid w:val="000A7774"/>
    <w:rsid w:val="000D33E8"/>
    <w:rsid w:val="000D68A8"/>
    <w:rsid w:val="000E0AD3"/>
    <w:rsid w:val="000E5864"/>
    <w:rsid w:val="000E6B8D"/>
    <w:rsid w:val="000E6BB0"/>
    <w:rsid w:val="000F047E"/>
    <w:rsid w:val="000F2B8D"/>
    <w:rsid w:val="000F6458"/>
    <w:rsid w:val="001025C8"/>
    <w:rsid w:val="00105379"/>
    <w:rsid w:val="00110009"/>
    <w:rsid w:val="00112468"/>
    <w:rsid w:val="001200DB"/>
    <w:rsid w:val="0012277B"/>
    <w:rsid w:val="0012710F"/>
    <w:rsid w:val="001314FB"/>
    <w:rsid w:val="00135917"/>
    <w:rsid w:val="00142938"/>
    <w:rsid w:val="0014620C"/>
    <w:rsid w:val="00146D20"/>
    <w:rsid w:val="00155BB8"/>
    <w:rsid w:val="00160826"/>
    <w:rsid w:val="00162915"/>
    <w:rsid w:val="0016727D"/>
    <w:rsid w:val="00170B03"/>
    <w:rsid w:val="0018387E"/>
    <w:rsid w:val="0019198F"/>
    <w:rsid w:val="00195891"/>
    <w:rsid w:val="001A0694"/>
    <w:rsid w:val="001A1122"/>
    <w:rsid w:val="001A30C5"/>
    <w:rsid w:val="001A33F3"/>
    <w:rsid w:val="001C16B7"/>
    <w:rsid w:val="001C3D30"/>
    <w:rsid w:val="001C47F6"/>
    <w:rsid w:val="001D1DCD"/>
    <w:rsid w:val="001D7F51"/>
    <w:rsid w:val="001F4262"/>
    <w:rsid w:val="001F56AB"/>
    <w:rsid w:val="001F616F"/>
    <w:rsid w:val="0020167A"/>
    <w:rsid w:val="00206407"/>
    <w:rsid w:val="0020660B"/>
    <w:rsid w:val="00212047"/>
    <w:rsid w:val="002228DA"/>
    <w:rsid w:val="002231A2"/>
    <w:rsid w:val="002242DE"/>
    <w:rsid w:val="002337FF"/>
    <w:rsid w:val="00234536"/>
    <w:rsid w:val="00234C56"/>
    <w:rsid w:val="002404D9"/>
    <w:rsid w:val="00240D6C"/>
    <w:rsid w:val="00246A5A"/>
    <w:rsid w:val="002533B5"/>
    <w:rsid w:val="00253FD0"/>
    <w:rsid w:val="002541B3"/>
    <w:rsid w:val="00260447"/>
    <w:rsid w:val="00265D57"/>
    <w:rsid w:val="00265E25"/>
    <w:rsid w:val="002664FB"/>
    <w:rsid w:val="00270E74"/>
    <w:rsid w:val="00275A10"/>
    <w:rsid w:val="00276D7B"/>
    <w:rsid w:val="00277064"/>
    <w:rsid w:val="0028153D"/>
    <w:rsid w:val="002815DA"/>
    <w:rsid w:val="0028455E"/>
    <w:rsid w:val="00284FAD"/>
    <w:rsid w:val="00287E2E"/>
    <w:rsid w:val="00292561"/>
    <w:rsid w:val="00295019"/>
    <w:rsid w:val="00296CB6"/>
    <w:rsid w:val="002A6676"/>
    <w:rsid w:val="002A7EF5"/>
    <w:rsid w:val="002C36F1"/>
    <w:rsid w:val="002C44C5"/>
    <w:rsid w:val="002D0A78"/>
    <w:rsid w:val="002E165C"/>
    <w:rsid w:val="002E4043"/>
    <w:rsid w:val="002E40CB"/>
    <w:rsid w:val="002E44D8"/>
    <w:rsid w:val="002E4841"/>
    <w:rsid w:val="002E4C39"/>
    <w:rsid w:val="002E5045"/>
    <w:rsid w:val="002E69BD"/>
    <w:rsid w:val="002E753C"/>
    <w:rsid w:val="002E7B88"/>
    <w:rsid w:val="002F3F1A"/>
    <w:rsid w:val="002F5662"/>
    <w:rsid w:val="002F5A09"/>
    <w:rsid w:val="002F5A7A"/>
    <w:rsid w:val="003014EF"/>
    <w:rsid w:val="00303A33"/>
    <w:rsid w:val="00304C10"/>
    <w:rsid w:val="0030519D"/>
    <w:rsid w:val="00307748"/>
    <w:rsid w:val="00311A4A"/>
    <w:rsid w:val="0031233C"/>
    <w:rsid w:val="0031676C"/>
    <w:rsid w:val="003178DE"/>
    <w:rsid w:val="003242EA"/>
    <w:rsid w:val="0032546C"/>
    <w:rsid w:val="00332584"/>
    <w:rsid w:val="003328CA"/>
    <w:rsid w:val="00333629"/>
    <w:rsid w:val="00335BD2"/>
    <w:rsid w:val="00352BB6"/>
    <w:rsid w:val="0035623E"/>
    <w:rsid w:val="00360226"/>
    <w:rsid w:val="00362E28"/>
    <w:rsid w:val="00363278"/>
    <w:rsid w:val="003710CD"/>
    <w:rsid w:val="00372C53"/>
    <w:rsid w:val="0038137B"/>
    <w:rsid w:val="00381FCA"/>
    <w:rsid w:val="00383D19"/>
    <w:rsid w:val="00386A8A"/>
    <w:rsid w:val="00387811"/>
    <w:rsid w:val="00393279"/>
    <w:rsid w:val="00393336"/>
    <w:rsid w:val="003A0293"/>
    <w:rsid w:val="003A1E8F"/>
    <w:rsid w:val="003A2317"/>
    <w:rsid w:val="003A7458"/>
    <w:rsid w:val="003B07D3"/>
    <w:rsid w:val="003B5DD0"/>
    <w:rsid w:val="003C194F"/>
    <w:rsid w:val="003C61E5"/>
    <w:rsid w:val="003C62E2"/>
    <w:rsid w:val="003D2C2E"/>
    <w:rsid w:val="003E115F"/>
    <w:rsid w:val="003E3189"/>
    <w:rsid w:val="0040247C"/>
    <w:rsid w:val="0040381C"/>
    <w:rsid w:val="00404911"/>
    <w:rsid w:val="0041744A"/>
    <w:rsid w:val="00417D81"/>
    <w:rsid w:val="004257AD"/>
    <w:rsid w:val="00432465"/>
    <w:rsid w:val="004325C6"/>
    <w:rsid w:val="004414C1"/>
    <w:rsid w:val="00445064"/>
    <w:rsid w:val="00453F43"/>
    <w:rsid w:val="004613EB"/>
    <w:rsid w:val="00462D67"/>
    <w:rsid w:val="00463824"/>
    <w:rsid w:val="00463C10"/>
    <w:rsid w:val="00464151"/>
    <w:rsid w:val="004642EC"/>
    <w:rsid w:val="00466E04"/>
    <w:rsid w:val="00470FEC"/>
    <w:rsid w:val="0047634F"/>
    <w:rsid w:val="00482A8D"/>
    <w:rsid w:val="004842F9"/>
    <w:rsid w:val="00487237"/>
    <w:rsid w:val="00490E81"/>
    <w:rsid w:val="00492D44"/>
    <w:rsid w:val="004A0BDD"/>
    <w:rsid w:val="004A3B75"/>
    <w:rsid w:val="004A4044"/>
    <w:rsid w:val="004B4B27"/>
    <w:rsid w:val="004C379A"/>
    <w:rsid w:val="004C3CC6"/>
    <w:rsid w:val="004C700A"/>
    <w:rsid w:val="004D046A"/>
    <w:rsid w:val="004D3BBA"/>
    <w:rsid w:val="004E1BB3"/>
    <w:rsid w:val="004E5B4A"/>
    <w:rsid w:val="004F4EE5"/>
    <w:rsid w:val="00506ADF"/>
    <w:rsid w:val="005078FF"/>
    <w:rsid w:val="00516A62"/>
    <w:rsid w:val="005269C1"/>
    <w:rsid w:val="0052726F"/>
    <w:rsid w:val="0053006C"/>
    <w:rsid w:val="0054268B"/>
    <w:rsid w:val="00545B5D"/>
    <w:rsid w:val="005478EC"/>
    <w:rsid w:val="005512BD"/>
    <w:rsid w:val="00551A0F"/>
    <w:rsid w:val="005549EA"/>
    <w:rsid w:val="00555222"/>
    <w:rsid w:val="005638B8"/>
    <w:rsid w:val="00570804"/>
    <w:rsid w:val="005752E6"/>
    <w:rsid w:val="00580681"/>
    <w:rsid w:val="00581930"/>
    <w:rsid w:val="00582D8D"/>
    <w:rsid w:val="0058418F"/>
    <w:rsid w:val="00586AEF"/>
    <w:rsid w:val="005871AC"/>
    <w:rsid w:val="005923FF"/>
    <w:rsid w:val="005976A8"/>
    <w:rsid w:val="0059778F"/>
    <w:rsid w:val="005A3EFB"/>
    <w:rsid w:val="005A4ABD"/>
    <w:rsid w:val="005A575C"/>
    <w:rsid w:val="005A5971"/>
    <w:rsid w:val="005B216E"/>
    <w:rsid w:val="005B3FE4"/>
    <w:rsid w:val="005C5733"/>
    <w:rsid w:val="005D3E70"/>
    <w:rsid w:val="005D4F0F"/>
    <w:rsid w:val="005E3547"/>
    <w:rsid w:val="005E643D"/>
    <w:rsid w:val="0061051C"/>
    <w:rsid w:val="00617F5E"/>
    <w:rsid w:val="00622B76"/>
    <w:rsid w:val="0062311B"/>
    <w:rsid w:val="00625AA6"/>
    <w:rsid w:val="00630249"/>
    <w:rsid w:val="00635B71"/>
    <w:rsid w:val="00645F2C"/>
    <w:rsid w:val="00646E22"/>
    <w:rsid w:val="00650C3C"/>
    <w:rsid w:val="00651367"/>
    <w:rsid w:val="00656135"/>
    <w:rsid w:val="00662A6A"/>
    <w:rsid w:val="00667321"/>
    <w:rsid w:val="006709CB"/>
    <w:rsid w:val="006821F7"/>
    <w:rsid w:val="0068406D"/>
    <w:rsid w:val="00684BF1"/>
    <w:rsid w:val="00694978"/>
    <w:rsid w:val="006955E1"/>
    <w:rsid w:val="006A26B3"/>
    <w:rsid w:val="006A4B98"/>
    <w:rsid w:val="006A76AF"/>
    <w:rsid w:val="006B1140"/>
    <w:rsid w:val="006B3A8B"/>
    <w:rsid w:val="006B4A98"/>
    <w:rsid w:val="006C21C5"/>
    <w:rsid w:val="006C5C6D"/>
    <w:rsid w:val="006D32D1"/>
    <w:rsid w:val="006E5929"/>
    <w:rsid w:val="006E69CE"/>
    <w:rsid w:val="006E7827"/>
    <w:rsid w:val="006F35AF"/>
    <w:rsid w:val="00700834"/>
    <w:rsid w:val="00701959"/>
    <w:rsid w:val="007048A0"/>
    <w:rsid w:val="00704CD3"/>
    <w:rsid w:val="00711870"/>
    <w:rsid w:val="007123F3"/>
    <w:rsid w:val="007144A4"/>
    <w:rsid w:val="007144DC"/>
    <w:rsid w:val="00720D0B"/>
    <w:rsid w:val="00722EE5"/>
    <w:rsid w:val="00726070"/>
    <w:rsid w:val="00731BDC"/>
    <w:rsid w:val="007338CC"/>
    <w:rsid w:val="007362C2"/>
    <w:rsid w:val="00761482"/>
    <w:rsid w:val="00762600"/>
    <w:rsid w:val="007703EF"/>
    <w:rsid w:val="0077055D"/>
    <w:rsid w:val="0079087E"/>
    <w:rsid w:val="007943F3"/>
    <w:rsid w:val="0079699C"/>
    <w:rsid w:val="00796C08"/>
    <w:rsid w:val="007B3CA1"/>
    <w:rsid w:val="007B55ED"/>
    <w:rsid w:val="007B772F"/>
    <w:rsid w:val="007C390D"/>
    <w:rsid w:val="007C3F1A"/>
    <w:rsid w:val="007D1FF0"/>
    <w:rsid w:val="007D3D6D"/>
    <w:rsid w:val="007E147F"/>
    <w:rsid w:val="007E4935"/>
    <w:rsid w:val="007E6DC9"/>
    <w:rsid w:val="007F1EA7"/>
    <w:rsid w:val="007F471C"/>
    <w:rsid w:val="007F4813"/>
    <w:rsid w:val="00801AF1"/>
    <w:rsid w:val="00801BA7"/>
    <w:rsid w:val="00820EE9"/>
    <w:rsid w:val="008217EF"/>
    <w:rsid w:val="00823338"/>
    <w:rsid w:val="00824A9B"/>
    <w:rsid w:val="00832D71"/>
    <w:rsid w:val="008401A9"/>
    <w:rsid w:val="00846AAB"/>
    <w:rsid w:val="00846E94"/>
    <w:rsid w:val="00847A40"/>
    <w:rsid w:val="00852D62"/>
    <w:rsid w:val="00855B06"/>
    <w:rsid w:val="00860F0B"/>
    <w:rsid w:val="00861DB5"/>
    <w:rsid w:val="00865C72"/>
    <w:rsid w:val="0086623B"/>
    <w:rsid w:val="008708F5"/>
    <w:rsid w:val="00871BDB"/>
    <w:rsid w:val="00875974"/>
    <w:rsid w:val="00875ADC"/>
    <w:rsid w:val="008938E5"/>
    <w:rsid w:val="008A4BCD"/>
    <w:rsid w:val="008A6AD5"/>
    <w:rsid w:val="008B1C63"/>
    <w:rsid w:val="008B4594"/>
    <w:rsid w:val="008C194A"/>
    <w:rsid w:val="008C197D"/>
    <w:rsid w:val="008C6B8B"/>
    <w:rsid w:val="008C6FF5"/>
    <w:rsid w:val="008D0265"/>
    <w:rsid w:val="008D35A2"/>
    <w:rsid w:val="008D3DEC"/>
    <w:rsid w:val="008D5062"/>
    <w:rsid w:val="008D7860"/>
    <w:rsid w:val="008E42C5"/>
    <w:rsid w:val="008E55EB"/>
    <w:rsid w:val="008F087A"/>
    <w:rsid w:val="008F1233"/>
    <w:rsid w:val="008F5F11"/>
    <w:rsid w:val="009121DE"/>
    <w:rsid w:val="00920E40"/>
    <w:rsid w:val="009210B0"/>
    <w:rsid w:val="0092291F"/>
    <w:rsid w:val="009251D2"/>
    <w:rsid w:val="00931150"/>
    <w:rsid w:val="00931979"/>
    <w:rsid w:val="00942184"/>
    <w:rsid w:val="0094602F"/>
    <w:rsid w:val="00955FCF"/>
    <w:rsid w:val="00960417"/>
    <w:rsid w:val="0096229B"/>
    <w:rsid w:val="00963A2A"/>
    <w:rsid w:val="00964B6D"/>
    <w:rsid w:val="009675B2"/>
    <w:rsid w:val="00972D1D"/>
    <w:rsid w:val="009765F6"/>
    <w:rsid w:val="0098726B"/>
    <w:rsid w:val="00993E8D"/>
    <w:rsid w:val="009A28F9"/>
    <w:rsid w:val="009A445F"/>
    <w:rsid w:val="009B220A"/>
    <w:rsid w:val="009B4EC3"/>
    <w:rsid w:val="009C291F"/>
    <w:rsid w:val="009C2F78"/>
    <w:rsid w:val="009C55E1"/>
    <w:rsid w:val="009C688B"/>
    <w:rsid w:val="009D6776"/>
    <w:rsid w:val="009E2D6B"/>
    <w:rsid w:val="009E4F82"/>
    <w:rsid w:val="009E51D0"/>
    <w:rsid w:val="009E597F"/>
    <w:rsid w:val="009E6EC3"/>
    <w:rsid w:val="009F17FC"/>
    <w:rsid w:val="009F3DDC"/>
    <w:rsid w:val="00A0414F"/>
    <w:rsid w:val="00A06D52"/>
    <w:rsid w:val="00A16E99"/>
    <w:rsid w:val="00A22DD6"/>
    <w:rsid w:val="00A2331C"/>
    <w:rsid w:val="00A2363B"/>
    <w:rsid w:val="00A24BC1"/>
    <w:rsid w:val="00A25E0D"/>
    <w:rsid w:val="00A26B9A"/>
    <w:rsid w:val="00A2782E"/>
    <w:rsid w:val="00A47A1B"/>
    <w:rsid w:val="00A6730D"/>
    <w:rsid w:val="00A77D09"/>
    <w:rsid w:val="00A8270D"/>
    <w:rsid w:val="00A83080"/>
    <w:rsid w:val="00A8501C"/>
    <w:rsid w:val="00A86BCE"/>
    <w:rsid w:val="00A928E1"/>
    <w:rsid w:val="00A94ACC"/>
    <w:rsid w:val="00AA7190"/>
    <w:rsid w:val="00AB165E"/>
    <w:rsid w:val="00AB23E4"/>
    <w:rsid w:val="00AB2409"/>
    <w:rsid w:val="00AB35BC"/>
    <w:rsid w:val="00AB58FE"/>
    <w:rsid w:val="00AC577D"/>
    <w:rsid w:val="00AC71F9"/>
    <w:rsid w:val="00AD46D6"/>
    <w:rsid w:val="00AD6037"/>
    <w:rsid w:val="00AE514E"/>
    <w:rsid w:val="00AE540F"/>
    <w:rsid w:val="00AE6DC1"/>
    <w:rsid w:val="00AF7174"/>
    <w:rsid w:val="00AF739E"/>
    <w:rsid w:val="00AF7BBF"/>
    <w:rsid w:val="00B01244"/>
    <w:rsid w:val="00B03186"/>
    <w:rsid w:val="00B04D84"/>
    <w:rsid w:val="00B05AB2"/>
    <w:rsid w:val="00B06C84"/>
    <w:rsid w:val="00B117CC"/>
    <w:rsid w:val="00B15A41"/>
    <w:rsid w:val="00B2123F"/>
    <w:rsid w:val="00B21C25"/>
    <w:rsid w:val="00B22F23"/>
    <w:rsid w:val="00B24EB8"/>
    <w:rsid w:val="00B30D54"/>
    <w:rsid w:val="00B32EA6"/>
    <w:rsid w:val="00B35AA5"/>
    <w:rsid w:val="00B37AAE"/>
    <w:rsid w:val="00B41C57"/>
    <w:rsid w:val="00B43416"/>
    <w:rsid w:val="00B44420"/>
    <w:rsid w:val="00B44482"/>
    <w:rsid w:val="00B44530"/>
    <w:rsid w:val="00B45073"/>
    <w:rsid w:val="00B56739"/>
    <w:rsid w:val="00B643D8"/>
    <w:rsid w:val="00B671DD"/>
    <w:rsid w:val="00B67717"/>
    <w:rsid w:val="00B67946"/>
    <w:rsid w:val="00B80384"/>
    <w:rsid w:val="00B876D6"/>
    <w:rsid w:val="00B91B68"/>
    <w:rsid w:val="00B93E09"/>
    <w:rsid w:val="00BA0F27"/>
    <w:rsid w:val="00BA1DBD"/>
    <w:rsid w:val="00BB4401"/>
    <w:rsid w:val="00BC2593"/>
    <w:rsid w:val="00BC4B55"/>
    <w:rsid w:val="00BD5211"/>
    <w:rsid w:val="00BD6A96"/>
    <w:rsid w:val="00BF1847"/>
    <w:rsid w:val="00C05A46"/>
    <w:rsid w:val="00C124BC"/>
    <w:rsid w:val="00C1584E"/>
    <w:rsid w:val="00C1643E"/>
    <w:rsid w:val="00C2302E"/>
    <w:rsid w:val="00C35320"/>
    <w:rsid w:val="00C35B31"/>
    <w:rsid w:val="00C4054F"/>
    <w:rsid w:val="00C40DE1"/>
    <w:rsid w:val="00C4745E"/>
    <w:rsid w:val="00C502E8"/>
    <w:rsid w:val="00C562E2"/>
    <w:rsid w:val="00C73018"/>
    <w:rsid w:val="00C77C13"/>
    <w:rsid w:val="00C81EC1"/>
    <w:rsid w:val="00C85463"/>
    <w:rsid w:val="00C91F45"/>
    <w:rsid w:val="00C94CCD"/>
    <w:rsid w:val="00C9599E"/>
    <w:rsid w:val="00CA26D2"/>
    <w:rsid w:val="00CA4617"/>
    <w:rsid w:val="00CC4661"/>
    <w:rsid w:val="00CC6BA6"/>
    <w:rsid w:val="00CC7172"/>
    <w:rsid w:val="00CC733B"/>
    <w:rsid w:val="00CE237C"/>
    <w:rsid w:val="00CE3024"/>
    <w:rsid w:val="00CE6890"/>
    <w:rsid w:val="00CF15F8"/>
    <w:rsid w:val="00CF4592"/>
    <w:rsid w:val="00CF54E4"/>
    <w:rsid w:val="00D05131"/>
    <w:rsid w:val="00D21A19"/>
    <w:rsid w:val="00D23D1C"/>
    <w:rsid w:val="00D2566C"/>
    <w:rsid w:val="00D3034A"/>
    <w:rsid w:val="00D31401"/>
    <w:rsid w:val="00D32AAE"/>
    <w:rsid w:val="00D372E7"/>
    <w:rsid w:val="00D4483A"/>
    <w:rsid w:val="00D4505E"/>
    <w:rsid w:val="00D4635D"/>
    <w:rsid w:val="00D529CF"/>
    <w:rsid w:val="00D55740"/>
    <w:rsid w:val="00D57815"/>
    <w:rsid w:val="00D62921"/>
    <w:rsid w:val="00D63F21"/>
    <w:rsid w:val="00D855BF"/>
    <w:rsid w:val="00D86D4A"/>
    <w:rsid w:val="00D926E2"/>
    <w:rsid w:val="00DA48E4"/>
    <w:rsid w:val="00DA5908"/>
    <w:rsid w:val="00DA7F06"/>
    <w:rsid w:val="00DB0397"/>
    <w:rsid w:val="00DB65F7"/>
    <w:rsid w:val="00DC62B0"/>
    <w:rsid w:val="00DC6BC1"/>
    <w:rsid w:val="00DD4447"/>
    <w:rsid w:val="00DE06A9"/>
    <w:rsid w:val="00DE1B3B"/>
    <w:rsid w:val="00DE36EF"/>
    <w:rsid w:val="00DE4CBF"/>
    <w:rsid w:val="00DE5D6D"/>
    <w:rsid w:val="00DE71E0"/>
    <w:rsid w:val="00DF1397"/>
    <w:rsid w:val="00DF1579"/>
    <w:rsid w:val="00DF275C"/>
    <w:rsid w:val="00DF320D"/>
    <w:rsid w:val="00DF3B16"/>
    <w:rsid w:val="00E03E44"/>
    <w:rsid w:val="00E050D1"/>
    <w:rsid w:val="00E078C1"/>
    <w:rsid w:val="00E20F52"/>
    <w:rsid w:val="00E2116D"/>
    <w:rsid w:val="00E21FC6"/>
    <w:rsid w:val="00E22B29"/>
    <w:rsid w:val="00E246A9"/>
    <w:rsid w:val="00E24A2D"/>
    <w:rsid w:val="00E25C74"/>
    <w:rsid w:val="00E27C2B"/>
    <w:rsid w:val="00E30E9F"/>
    <w:rsid w:val="00E4058D"/>
    <w:rsid w:val="00E43412"/>
    <w:rsid w:val="00E6063F"/>
    <w:rsid w:val="00E61B47"/>
    <w:rsid w:val="00E63E76"/>
    <w:rsid w:val="00E63FA0"/>
    <w:rsid w:val="00E65008"/>
    <w:rsid w:val="00E66C5A"/>
    <w:rsid w:val="00E73934"/>
    <w:rsid w:val="00E77ADD"/>
    <w:rsid w:val="00E82F67"/>
    <w:rsid w:val="00E86843"/>
    <w:rsid w:val="00E923E8"/>
    <w:rsid w:val="00E928EF"/>
    <w:rsid w:val="00E93506"/>
    <w:rsid w:val="00E979AE"/>
    <w:rsid w:val="00E97F00"/>
    <w:rsid w:val="00EA57D6"/>
    <w:rsid w:val="00EA6F68"/>
    <w:rsid w:val="00EA791E"/>
    <w:rsid w:val="00EB1E1E"/>
    <w:rsid w:val="00EC096B"/>
    <w:rsid w:val="00ED1455"/>
    <w:rsid w:val="00ED2375"/>
    <w:rsid w:val="00ED300A"/>
    <w:rsid w:val="00EE28B9"/>
    <w:rsid w:val="00EE5B99"/>
    <w:rsid w:val="00EF100C"/>
    <w:rsid w:val="00F10165"/>
    <w:rsid w:val="00F118CD"/>
    <w:rsid w:val="00F15FDF"/>
    <w:rsid w:val="00F231A4"/>
    <w:rsid w:val="00F30C30"/>
    <w:rsid w:val="00F30FE4"/>
    <w:rsid w:val="00F33B77"/>
    <w:rsid w:val="00F35EEB"/>
    <w:rsid w:val="00F4185E"/>
    <w:rsid w:val="00F45EF1"/>
    <w:rsid w:val="00F54193"/>
    <w:rsid w:val="00F54D47"/>
    <w:rsid w:val="00F55FD5"/>
    <w:rsid w:val="00F62258"/>
    <w:rsid w:val="00F6572A"/>
    <w:rsid w:val="00F66A3F"/>
    <w:rsid w:val="00F67C40"/>
    <w:rsid w:val="00F7657B"/>
    <w:rsid w:val="00F852CC"/>
    <w:rsid w:val="00FA228C"/>
    <w:rsid w:val="00FB1D6D"/>
    <w:rsid w:val="00FB2BE8"/>
    <w:rsid w:val="00FC2B3E"/>
    <w:rsid w:val="00FC539A"/>
    <w:rsid w:val="00FD049E"/>
    <w:rsid w:val="00FD5910"/>
    <w:rsid w:val="00FE078C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uiPriority w:val="99"/>
    <w:rsid w:val="004414C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8684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3A02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E77ADD"/>
    <w:rPr>
      <w:color w:val="800080"/>
      <w:u w:val="single"/>
    </w:rPr>
  </w:style>
  <w:style w:type="paragraph" w:customStyle="1" w:styleId="xl67">
    <w:name w:val="xl67"/>
    <w:basedOn w:val="a"/>
    <w:rsid w:val="00E77ADD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E77ADD"/>
    <w:pP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rsid w:val="00E77ADD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0">
    <w:name w:val="xl70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71">
    <w:name w:val="xl71"/>
    <w:basedOn w:val="a"/>
    <w:rsid w:val="00E77ADD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72">
    <w:name w:val="xl72"/>
    <w:basedOn w:val="a"/>
    <w:rsid w:val="00E77ADD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73">
    <w:name w:val="xl73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8">
    <w:name w:val="xl78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0">
    <w:name w:val="xl80"/>
    <w:basedOn w:val="a"/>
    <w:rsid w:val="00E77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E77AD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2">
    <w:name w:val="xl82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E77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ADD"/>
    <w:pP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E77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E77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9">
    <w:name w:val="xl99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02">
    <w:name w:val="xl102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E77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77A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13">
    <w:name w:val="xl113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36"/>
      <w:szCs w:val="36"/>
    </w:rPr>
  </w:style>
  <w:style w:type="paragraph" w:customStyle="1" w:styleId="xl116">
    <w:name w:val="xl116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7">
    <w:name w:val="xl117"/>
    <w:basedOn w:val="a"/>
    <w:rsid w:val="00E7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118">
    <w:name w:val="xl118"/>
    <w:basedOn w:val="a"/>
    <w:rsid w:val="00E77ADD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9">
    <w:name w:val="xl119"/>
    <w:basedOn w:val="a"/>
    <w:rsid w:val="00E77ADD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E77AD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68A8-3181-472A-847C-0637B44A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27470</Words>
  <Characters>156579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183682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Техник-оператор</cp:lastModifiedBy>
  <cp:revision>39</cp:revision>
  <cp:lastPrinted>2025-12-16T04:58:00Z</cp:lastPrinted>
  <dcterms:created xsi:type="dcterms:W3CDTF">2025-10-16T08:16:00Z</dcterms:created>
  <dcterms:modified xsi:type="dcterms:W3CDTF">2026-01-12T02:59:00Z</dcterms:modified>
</cp:coreProperties>
</file>