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B3" w:rsidRDefault="001F0EB3" w:rsidP="001F0EB3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B3" w:rsidRDefault="001F0EB3" w:rsidP="001F0EB3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1F0EB3" w:rsidRDefault="001F0EB3" w:rsidP="001F0EB3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1F0EB3" w:rsidRPr="005555BA" w:rsidRDefault="001F0EB3" w:rsidP="001F0EB3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A15E33">
        <w:rPr>
          <w:sz w:val="32"/>
          <w:szCs w:val="32"/>
          <w:lang w:val="ru-RU"/>
        </w:rPr>
        <w:t>ОКРУГА</w:t>
      </w:r>
    </w:p>
    <w:p w:rsidR="001F0EB3" w:rsidRPr="005555BA" w:rsidRDefault="001F0EB3" w:rsidP="001F0EB3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1F0EB3" w:rsidRPr="00C708FB" w:rsidRDefault="00B13F5B" w:rsidP="001F0EB3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 xml:space="preserve">от « </w:t>
      </w:r>
      <w:r w:rsidR="00740556" w:rsidRPr="00740556">
        <w:rPr>
          <w:sz w:val="24"/>
          <w:szCs w:val="24"/>
          <w:u w:val="single"/>
        </w:rPr>
        <w:t>19</w:t>
      </w:r>
      <w:r w:rsidR="00740556">
        <w:t xml:space="preserve"> </w:t>
      </w:r>
      <w:r w:rsidR="00554D2A">
        <w:t xml:space="preserve"> </w:t>
      </w:r>
      <w:r w:rsidR="001F0EB3" w:rsidRPr="00740556">
        <w:rPr>
          <w:sz w:val="24"/>
          <w:szCs w:val="24"/>
        </w:rPr>
        <w:t>»</w:t>
      </w:r>
      <w:r w:rsidR="00881DFE" w:rsidRPr="00740556">
        <w:rPr>
          <w:sz w:val="24"/>
          <w:szCs w:val="24"/>
        </w:rPr>
        <w:t xml:space="preserve"> </w:t>
      </w:r>
      <w:r w:rsidR="00740556" w:rsidRPr="00740556">
        <w:rPr>
          <w:sz w:val="24"/>
          <w:szCs w:val="24"/>
          <w:u w:val="single"/>
        </w:rPr>
        <w:t>ноября 2025</w:t>
      </w:r>
      <w:r w:rsidR="00871CCE">
        <w:t xml:space="preserve"> </w:t>
      </w:r>
      <w:r w:rsidR="00AA6BB4">
        <w:t>г.</w:t>
      </w:r>
      <w:r w:rsidR="00C86A2C" w:rsidRPr="00526D52">
        <w:t xml:space="preserve"> </w:t>
      </w:r>
      <w:r w:rsidR="001F0EB3" w:rsidRPr="00526D52">
        <w:t xml:space="preserve"> №</w:t>
      </w:r>
      <w:r>
        <w:t xml:space="preserve"> </w:t>
      </w:r>
      <w:r w:rsidR="00740556" w:rsidRPr="00740556">
        <w:rPr>
          <w:sz w:val="24"/>
          <w:szCs w:val="24"/>
          <w:u w:val="single"/>
        </w:rPr>
        <w:t>1073-П</w:t>
      </w:r>
    </w:p>
    <w:p w:rsidR="001F0EB3" w:rsidRPr="00526D52" w:rsidRDefault="001F0EB3" w:rsidP="001F0EB3">
      <w:pPr>
        <w:autoSpaceDE w:val="0"/>
        <w:autoSpaceDN w:val="0"/>
        <w:adjustRightInd w:val="0"/>
        <w:spacing w:before="120"/>
        <w:jc w:val="center"/>
      </w:pPr>
      <w:r w:rsidRPr="00526D52">
        <w:t>пгт. Промышленная</w:t>
      </w:r>
    </w:p>
    <w:p w:rsidR="00830AC2" w:rsidRDefault="00830AC2" w:rsidP="001F0EB3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</w:p>
    <w:p w:rsidR="001F0EB3" w:rsidRDefault="001F0EB3" w:rsidP="001F0EB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proofErr w:type="gramStart"/>
      <w:r w:rsidRPr="00840201">
        <w:rPr>
          <w:b/>
          <w:sz w:val="28"/>
          <w:szCs w:val="28"/>
        </w:rPr>
        <w:t xml:space="preserve">О </w:t>
      </w:r>
      <w:r w:rsidR="00D63D24">
        <w:rPr>
          <w:b/>
          <w:sz w:val="28"/>
          <w:szCs w:val="28"/>
        </w:rPr>
        <w:t xml:space="preserve">внесении изменений в постановление администрации Промышленновского муниципального </w:t>
      </w:r>
      <w:r w:rsidR="009B3D98">
        <w:rPr>
          <w:b/>
          <w:sz w:val="28"/>
          <w:szCs w:val="28"/>
        </w:rPr>
        <w:t>округа</w:t>
      </w:r>
      <w:r w:rsidR="00D63D24">
        <w:rPr>
          <w:b/>
          <w:sz w:val="28"/>
          <w:szCs w:val="28"/>
        </w:rPr>
        <w:t xml:space="preserve"> </w:t>
      </w:r>
      <w:r w:rsidR="00E002F1" w:rsidRPr="000A6AAE">
        <w:rPr>
          <w:b/>
          <w:sz w:val="28"/>
          <w:szCs w:val="28"/>
        </w:rPr>
        <w:t>от 09.11.2017 № 1273-П</w:t>
      </w:r>
      <w:r w:rsidR="00E002F1" w:rsidRPr="00E002F1">
        <w:rPr>
          <w:b/>
          <w:sz w:val="28"/>
          <w:szCs w:val="28"/>
        </w:rPr>
        <w:t xml:space="preserve"> «Об утверждении муниципальной программы «Управление муниципальными финансами Промышленновского </w:t>
      </w:r>
      <w:r w:rsidR="009B3D98">
        <w:rPr>
          <w:b/>
          <w:sz w:val="28"/>
          <w:szCs w:val="28"/>
        </w:rPr>
        <w:t>округа</w:t>
      </w:r>
      <w:r w:rsidR="00E002F1" w:rsidRPr="00E002F1">
        <w:rPr>
          <w:b/>
          <w:sz w:val="28"/>
          <w:szCs w:val="28"/>
        </w:rPr>
        <w:t>» на 2018-202</w:t>
      </w:r>
      <w:r w:rsidR="006A147C">
        <w:rPr>
          <w:b/>
          <w:sz w:val="28"/>
          <w:szCs w:val="28"/>
        </w:rPr>
        <w:t>7</w:t>
      </w:r>
      <w:r w:rsidR="00E002F1" w:rsidRPr="006D2ED5">
        <w:rPr>
          <w:b/>
          <w:color w:val="000000" w:themeColor="text1"/>
          <w:sz w:val="28"/>
          <w:szCs w:val="28"/>
        </w:rPr>
        <w:t xml:space="preserve"> </w:t>
      </w:r>
      <w:r w:rsidR="00E002F1" w:rsidRPr="00E002F1">
        <w:rPr>
          <w:b/>
          <w:sz w:val="28"/>
          <w:szCs w:val="28"/>
        </w:rPr>
        <w:t>годы</w:t>
      </w:r>
      <w:r w:rsidR="00D63D24">
        <w:rPr>
          <w:b/>
          <w:sz w:val="28"/>
          <w:szCs w:val="28"/>
        </w:rPr>
        <w:t>»</w:t>
      </w:r>
      <w:r w:rsidRPr="004159AB">
        <w:rPr>
          <w:b/>
          <w:sz w:val="28"/>
          <w:szCs w:val="28"/>
        </w:rPr>
        <w:t xml:space="preserve"> </w:t>
      </w:r>
      <w:r w:rsidR="003E08C0" w:rsidRPr="003E08C0">
        <w:rPr>
          <w:b/>
          <w:sz w:val="28"/>
          <w:szCs w:val="28"/>
        </w:rPr>
        <w:t>(в редакции постановлений от 12.01.2018 № 17-П, от 14.06.2018 № 647-П</w:t>
      </w:r>
      <w:r w:rsidR="003E08C0">
        <w:rPr>
          <w:b/>
          <w:sz w:val="28"/>
          <w:szCs w:val="28"/>
        </w:rPr>
        <w:t>, от 16.08.2018 № 881-П</w:t>
      </w:r>
      <w:r w:rsidR="00DB36C5">
        <w:rPr>
          <w:b/>
          <w:sz w:val="28"/>
          <w:szCs w:val="28"/>
        </w:rPr>
        <w:t xml:space="preserve">, </w:t>
      </w:r>
      <w:r w:rsidR="00DB36C5" w:rsidRPr="00DB36C5">
        <w:rPr>
          <w:b/>
          <w:sz w:val="28"/>
          <w:szCs w:val="28"/>
        </w:rPr>
        <w:t>от 29.10.2018 №</w:t>
      </w:r>
      <w:r w:rsidR="00DB36C5">
        <w:rPr>
          <w:b/>
          <w:sz w:val="28"/>
          <w:szCs w:val="28"/>
        </w:rPr>
        <w:t xml:space="preserve"> </w:t>
      </w:r>
      <w:r w:rsidR="00DB36C5" w:rsidRPr="00DB36C5">
        <w:rPr>
          <w:b/>
          <w:sz w:val="28"/>
          <w:szCs w:val="28"/>
        </w:rPr>
        <w:t>1230-П</w:t>
      </w:r>
      <w:r w:rsidR="00020966" w:rsidRPr="00020966">
        <w:rPr>
          <w:b/>
          <w:sz w:val="28"/>
          <w:szCs w:val="28"/>
        </w:rPr>
        <w:t>, от 29.12.2018 № 1529-П, от 29.12.2018 № 1531-П</w:t>
      </w:r>
      <w:r w:rsidR="001B4454">
        <w:rPr>
          <w:b/>
          <w:sz w:val="28"/>
          <w:szCs w:val="28"/>
        </w:rPr>
        <w:t>, от 07.05.2019 № 558-П</w:t>
      </w:r>
      <w:r w:rsidR="00A15E33">
        <w:rPr>
          <w:b/>
          <w:sz w:val="28"/>
          <w:szCs w:val="28"/>
        </w:rPr>
        <w:t>,</w:t>
      </w:r>
      <w:r w:rsidR="00A15E33" w:rsidRPr="00A15E33">
        <w:t xml:space="preserve"> </w:t>
      </w:r>
      <w:r w:rsidR="001D2706">
        <w:t xml:space="preserve"> </w:t>
      </w:r>
      <w:r w:rsidR="001D2706" w:rsidRPr="001D2706">
        <w:rPr>
          <w:b/>
          <w:sz w:val="28"/>
          <w:szCs w:val="28"/>
        </w:rPr>
        <w:t>от 29.08.2019 № 1027-П,</w:t>
      </w:r>
      <w:r w:rsidR="001D2706">
        <w:t xml:space="preserve"> </w:t>
      </w:r>
      <w:r w:rsidR="00A15E33" w:rsidRPr="00A15E33">
        <w:rPr>
          <w:b/>
          <w:sz w:val="28"/>
          <w:szCs w:val="28"/>
        </w:rPr>
        <w:t>от 21.10.2019 № 1276-П</w:t>
      </w:r>
      <w:r w:rsidR="00383BD7">
        <w:rPr>
          <w:b/>
          <w:sz w:val="28"/>
          <w:szCs w:val="28"/>
        </w:rPr>
        <w:t>, от 30.12.2019 № 1625-П</w:t>
      </w:r>
      <w:r w:rsidR="00606755">
        <w:rPr>
          <w:b/>
          <w:sz w:val="28"/>
          <w:szCs w:val="28"/>
        </w:rPr>
        <w:t>, от 12.10.2020 № 1607-П</w:t>
      </w:r>
      <w:proofErr w:type="gramEnd"/>
      <w:r w:rsidR="00AA6BB4">
        <w:rPr>
          <w:b/>
          <w:sz w:val="28"/>
          <w:szCs w:val="28"/>
        </w:rPr>
        <w:t>, от 30.12.2020 № 2133-П, от 08.11.2021 № 1820-П</w:t>
      </w:r>
      <w:r w:rsidR="00003F48">
        <w:rPr>
          <w:b/>
          <w:sz w:val="28"/>
          <w:szCs w:val="28"/>
        </w:rPr>
        <w:t xml:space="preserve">, </w:t>
      </w:r>
      <w:r w:rsidR="00003F48" w:rsidRPr="00003F48">
        <w:rPr>
          <w:b/>
          <w:sz w:val="28"/>
          <w:szCs w:val="28"/>
        </w:rPr>
        <w:t>от 30.12.2021 № 2076-П</w:t>
      </w:r>
      <w:r w:rsidR="006E57B9">
        <w:rPr>
          <w:b/>
          <w:sz w:val="28"/>
          <w:szCs w:val="28"/>
        </w:rPr>
        <w:t>, от 08.11.2022 № 1424-П</w:t>
      </w:r>
      <w:r w:rsidR="007016A5">
        <w:rPr>
          <w:b/>
          <w:sz w:val="28"/>
          <w:szCs w:val="28"/>
        </w:rPr>
        <w:t>, от 30.12.2022 № 1747-П</w:t>
      </w:r>
      <w:r w:rsidR="00C708FB">
        <w:rPr>
          <w:b/>
          <w:sz w:val="28"/>
          <w:szCs w:val="28"/>
        </w:rPr>
        <w:t>, от 07.11.2023 № 1260-П, от 07.11.2024 № 1135-П</w:t>
      </w:r>
      <w:r w:rsidR="003E08C0" w:rsidRPr="003E08C0">
        <w:rPr>
          <w:b/>
          <w:sz w:val="28"/>
          <w:szCs w:val="28"/>
        </w:rPr>
        <w:t>)</w:t>
      </w:r>
    </w:p>
    <w:p w:rsidR="0048275B" w:rsidRDefault="0048275B" w:rsidP="001F0EB3">
      <w:pPr>
        <w:tabs>
          <w:tab w:val="left" w:pos="180"/>
          <w:tab w:val="left" w:pos="9180"/>
        </w:tabs>
        <w:adjustRightInd w:val="0"/>
        <w:ind w:firstLine="360"/>
        <w:jc w:val="both"/>
        <w:outlineLvl w:val="0"/>
        <w:rPr>
          <w:b/>
          <w:sz w:val="28"/>
          <w:szCs w:val="28"/>
        </w:rPr>
      </w:pPr>
    </w:p>
    <w:p w:rsidR="004B4C7C" w:rsidRPr="004B4C7C" w:rsidRDefault="00DD525F" w:rsidP="00A36031">
      <w:pPr>
        <w:tabs>
          <w:tab w:val="left" w:pos="180"/>
          <w:tab w:val="left" w:pos="709"/>
          <w:tab w:val="left" w:pos="9180"/>
        </w:tabs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 w:rsidR="00C708FB" w:rsidRPr="00C708FB">
        <w:rPr>
          <w:color w:val="000000"/>
          <w:sz w:val="28"/>
        </w:rPr>
        <w:t>В соответствии с решением Совета народных депутатов Промышленновского муниципального округа от 30.10.2025 № 99 «О внесении изменений в решение Совета народных депутатов Промышленновского муниципального округа от 26.12.2024 № 42 «О бюджете Промышленновского муниципального округа на 2025 год и на плановый период 2026 и 2027 годов»</w:t>
      </w:r>
      <w:r w:rsidR="00C708FB">
        <w:rPr>
          <w:color w:val="000000"/>
          <w:sz w:val="28"/>
        </w:rPr>
        <w:t xml:space="preserve">, </w:t>
      </w:r>
      <w:r w:rsidR="004B4C7C" w:rsidRPr="004B4C7C">
        <w:rPr>
          <w:sz w:val="28"/>
          <w:szCs w:val="28"/>
        </w:rPr>
        <w:t>постановлением администрации Промышленновского муниципального округа от 28.04.2020 № 754-П «Об утверждении порядка разработки, реализации и оценки эффективности муниципальных</w:t>
      </w:r>
      <w:proofErr w:type="gramEnd"/>
      <w:r w:rsidR="004B4C7C" w:rsidRPr="004B4C7C">
        <w:rPr>
          <w:sz w:val="28"/>
          <w:szCs w:val="28"/>
        </w:rPr>
        <w:t xml:space="preserve"> программ, реализуемых за счет средств местного бюджета», в целях реализации полномочий администрации П</w:t>
      </w:r>
      <w:r w:rsidR="00C708FB">
        <w:rPr>
          <w:sz w:val="28"/>
          <w:szCs w:val="28"/>
        </w:rPr>
        <w:t>ромышленновского муниципального</w:t>
      </w:r>
      <w:r w:rsidR="00DF3B46">
        <w:rPr>
          <w:sz w:val="28"/>
          <w:szCs w:val="28"/>
        </w:rPr>
        <w:t xml:space="preserve"> округа</w:t>
      </w:r>
      <w:r w:rsidR="004B4C7C" w:rsidRPr="004B4C7C">
        <w:rPr>
          <w:sz w:val="28"/>
          <w:szCs w:val="28"/>
        </w:rPr>
        <w:t>:</w:t>
      </w:r>
    </w:p>
    <w:p w:rsidR="007016A5" w:rsidRPr="004B4C7C" w:rsidRDefault="007016A5" w:rsidP="007016A5">
      <w:pPr>
        <w:numPr>
          <w:ilvl w:val="0"/>
          <w:numId w:val="1"/>
        </w:numPr>
        <w:tabs>
          <w:tab w:val="left" w:pos="360"/>
          <w:tab w:val="left" w:pos="540"/>
          <w:tab w:val="left" w:pos="993"/>
          <w:tab w:val="left" w:pos="10260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4B4C7C">
        <w:rPr>
          <w:sz w:val="28"/>
          <w:szCs w:val="28"/>
        </w:rPr>
        <w:t xml:space="preserve">Внести в </w:t>
      </w:r>
      <w:r w:rsidR="006A147C" w:rsidRPr="006A147C">
        <w:rPr>
          <w:sz w:val="28"/>
          <w:szCs w:val="28"/>
        </w:rPr>
        <w:t xml:space="preserve"> муниципальную программу </w:t>
      </w:r>
      <w:r w:rsidRPr="004B4C7C">
        <w:rPr>
          <w:sz w:val="28"/>
          <w:szCs w:val="28"/>
        </w:rPr>
        <w:t>«Управление муниципальными финансами Промышленновского округа» на 2018 - 202</w:t>
      </w:r>
      <w:r w:rsidR="006A147C">
        <w:rPr>
          <w:sz w:val="28"/>
          <w:szCs w:val="28"/>
        </w:rPr>
        <w:t>7</w:t>
      </w:r>
      <w:r w:rsidRPr="004B4C7C">
        <w:rPr>
          <w:sz w:val="28"/>
          <w:szCs w:val="28"/>
        </w:rPr>
        <w:t xml:space="preserve"> годы</w:t>
      </w:r>
      <w:r w:rsidR="006A147C">
        <w:rPr>
          <w:sz w:val="28"/>
          <w:szCs w:val="28"/>
        </w:rPr>
        <w:t>, утвержденную</w:t>
      </w:r>
      <w:r w:rsidR="006A147C" w:rsidRPr="006A147C">
        <w:rPr>
          <w:sz w:val="28"/>
          <w:szCs w:val="28"/>
        </w:rPr>
        <w:t xml:space="preserve"> постановление</w:t>
      </w:r>
      <w:r w:rsidR="006A147C">
        <w:rPr>
          <w:sz w:val="28"/>
          <w:szCs w:val="28"/>
        </w:rPr>
        <w:t>м</w:t>
      </w:r>
      <w:r w:rsidR="006A147C" w:rsidRPr="006A147C">
        <w:rPr>
          <w:sz w:val="28"/>
          <w:szCs w:val="28"/>
        </w:rPr>
        <w:t xml:space="preserve"> администрации Промышленновского муниципального округа от 09.11.2017 № 1273-П «Об утверждении муниципальной </w:t>
      </w:r>
      <w:r w:rsidR="00DE43F0">
        <w:rPr>
          <w:sz w:val="28"/>
          <w:szCs w:val="28"/>
        </w:rPr>
        <w:t xml:space="preserve">    </w:t>
      </w:r>
      <w:r w:rsidR="006A147C" w:rsidRPr="006A147C">
        <w:rPr>
          <w:sz w:val="28"/>
          <w:szCs w:val="28"/>
        </w:rPr>
        <w:t>программы</w:t>
      </w:r>
      <w:r w:rsidRPr="004B4C7C">
        <w:rPr>
          <w:sz w:val="28"/>
          <w:szCs w:val="28"/>
        </w:rPr>
        <w:t xml:space="preserve"> (в редакции постановлений </w:t>
      </w:r>
      <w:r w:rsidR="00DE43F0">
        <w:rPr>
          <w:sz w:val="28"/>
          <w:szCs w:val="28"/>
        </w:rPr>
        <w:t xml:space="preserve">   </w:t>
      </w:r>
      <w:r w:rsidRPr="004B4C7C">
        <w:rPr>
          <w:sz w:val="28"/>
          <w:szCs w:val="28"/>
        </w:rPr>
        <w:t xml:space="preserve">от 12.01.2018 </w:t>
      </w:r>
      <w:r w:rsidR="00DE43F0">
        <w:rPr>
          <w:sz w:val="28"/>
          <w:szCs w:val="28"/>
        </w:rPr>
        <w:t xml:space="preserve">      </w:t>
      </w:r>
      <w:r w:rsidRPr="004B4C7C">
        <w:rPr>
          <w:sz w:val="28"/>
          <w:szCs w:val="28"/>
        </w:rPr>
        <w:t xml:space="preserve"> № 17-П,     </w:t>
      </w:r>
      <w:r w:rsidR="00DE43F0">
        <w:rPr>
          <w:sz w:val="28"/>
          <w:szCs w:val="28"/>
        </w:rPr>
        <w:t xml:space="preserve">    </w:t>
      </w:r>
      <w:r w:rsidRPr="004B4C7C">
        <w:rPr>
          <w:sz w:val="28"/>
          <w:szCs w:val="28"/>
        </w:rPr>
        <w:t>от 14.06.2018 № 647-П,</w:t>
      </w:r>
      <w:r w:rsidR="00DE43F0">
        <w:rPr>
          <w:sz w:val="28"/>
          <w:szCs w:val="28"/>
        </w:rPr>
        <w:t xml:space="preserve">   </w:t>
      </w:r>
      <w:r w:rsidRPr="004B4C7C">
        <w:rPr>
          <w:sz w:val="28"/>
          <w:szCs w:val="28"/>
        </w:rPr>
        <w:t xml:space="preserve">от 16.08.2018 № 881-П, от 29.10.2018 </w:t>
      </w:r>
      <w:r w:rsidRPr="004B4C7C">
        <w:rPr>
          <w:sz w:val="28"/>
          <w:szCs w:val="28"/>
        </w:rPr>
        <w:lastRenderedPageBreak/>
        <w:t>№ 1230-П,       от 29.12.2018 № 1529-П, от 29.12.2018 №  1531-П, от 07.05.2019 № 558-П, от 21.10.2019 № 1276-П, от 30.12.2019 № 1625-П, от 12.10.2020 № 1607-П, от</w:t>
      </w:r>
      <w:proofErr w:type="gramEnd"/>
      <w:r w:rsidRPr="004B4C7C">
        <w:rPr>
          <w:sz w:val="28"/>
          <w:szCs w:val="28"/>
        </w:rPr>
        <w:t xml:space="preserve"> </w:t>
      </w:r>
      <w:proofErr w:type="gramStart"/>
      <w:r w:rsidRPr="004B4C7C">
        <w:rPr>
          <w:sz w:val="28"/>
          <w:szCs w:val="28"/>
        </w:rPr>
        <w:t>30.12.2020 № 2133-П</w:t>
      </w:r>
      <w:r>
        <w:rPr>
          <w:sz w:val="28"/>
          <w:szCs w:val="28"/>
        </w:rPr>
        <w:t>, от 08.11.2021 № 1820-П, от 30.12.2021 № 2076-П,</w:t>
      </w:r>
      <w:r w:rsidRPr="007016A5">
        <w:rPr>
          <w:b/>
          <w:sz w:val="28"/>
          <w:szCs w:val="28"/>
        </w:rPr>
        <w:t xml:space="preserve"> </w:t>
      </w:r>
      <w:r w:rsidRPr="007016A5">
        <w:rPr>
          <w:sz w:val="28"/>
          <w:szCs w:val="28"/>
        </w:rPr>
        <w:t>от 08.11.2022 № 1424-П, от 30.12.2022 № 1747-П</w:t>
      </w:r>
      <w:r w:rsidR="00C708FB">
        <w:rPr>
          <w:sz w:val="28"/>
          <w:szCs w:val="28"/>
        </w:rPr>
        <w:t>, от 07.11.2023 № 1260-П, от 07.11.2024 № 1135-П</w:t>
      </w:r>
      <w:r w:rsidRPr="004B4C7C">
        <w:rPr>
          <w:sz w:val="28"/>
          <w:szCs w:val="28"/>
        </w:rPr>
        <w:t xml:space="preserve">) (далее – </w:t>
      </w:r>
      <w:r w:rsidR="006A147C" w:rsidRPr="006A147C">
        <w:rPr>
          <w:sz w:val="28"/>
          <w:szCs w:val="28"/>
        </w:rPr>
        <w:t>Программа</w:t>
      </w:r>
      <w:r w:rsidRPr="004B4C7C">
        <w:rPr>
          <w:sz w:val="28"/>
          <w:szCs w:val="28"/>
        </w:rPr>
        <w:t>) следующие изменения:</w:t>
      </w:r>
      <w:proofErr w:type="gramEnd"/>
    </w:p>
    <w:p w:rsidR="006F6FC0" w:rsidRDefault="007016A5" w:rsidP="006F1AD4">
      <w:pPr>
        <w:tabs>
          <w:tab w:val="left" w:pos="284"/>
          <w:tab w:val="left" w:pos="993"/>
          <w:tab w:val="left" w:pos="1985"/>
          <w:tab w:val="left" w:pos="9638"/>
        </w:tabs>
        <w:ind w:firstLine="284"/>
        <w:jc w:val="both"/>
        <w:rPr>
          <w:sz w:val="28"/>
        </w:rPr>
      </w:pPr>
      <w:r w:rsidRPr="004B4C7C">
        <w:rPr>
          <w:sz w:val="28"/>
          <w:szCs w:val="28"/>
        </w:rPr>
        <w:t xml:space="preserve"> </w:t>
      </w:r>
      <w:r w:rsidR="006F6FC0">
        <w:rPr>
          <w:sz w:val="28"/>
        </w:rPr>
        <w:t>1.1. Позицию «Объемы и источники финансирования муниципальной программы в целом и с разбивкой по годам ее реализации» Программы, изложить в следующей редакции:</w:t>
      </w:r>
    </w:p>
    <w:p w:rsidR="006F6FC0" w:rsidRDefault="006F1AD4" w:rsidP="006F6FC0">
      <w:pPr>
        <w:tabs>
          <w:tab w:val="left" w:pos="567"/>
          <w:tab w:val="left" w:pos="993"/>
          <w:tab w:val="left" w:pos="1985"/>
          <w:tab w:val="left" w:pos="9638"/>
        </w:tabs>
        <w:ind w:left="-284"/>
        <w:jc w:val="both"/>
        <w:rPr>
          <w:sz w:val="28"/>
        </w:rPr>
      </w:pPr>
      <w:r>
        <w:rPr>
          <w:sz w:val="28"/>
        </w:rPr>
        <w:t xml:space="preserve">    </w:t>
      </w:r>
      <w:r w:rsidR="006F6FC0">
        <w:rPr>
          <w:sz w:val="28"/>
        </w:rPr>
        <w:t>«</w:t>
      </w:r>
    </w:p>
    <w:p w:rsidR="006A147C" w:rsidRDefault="006A147C" w:rsidP="006F6FC0">
      <w:pPr>
        <w:tabs>
          <w:tab w:val="left" w:pos="567"/>
          <w:tab w:val="left" w:pos="993"/>
          <w:tab w:val="left" w:pos="1985"/>
          <w:tab w:val="left" w:pos="9638"/>
        </w:tabs>
        <w:ind w:left="-284"/>
        <w:jc w:val="both"/>
        <w:rPr>
          <w:sz w:val="28"/>
        </w:rPr>
      </w:pPr>
    </w:p>
    <w:tbl>
      <w:tblPr>
        <w:tblStyle w:val="aa"/>
        <w:tblW w:w="9498" w:type="dxa"/>
        <w:tblInd w:w="108" w:type="dxa"/>
        <w:tblLook w:val="04A0" w:firstRow="1" w:lastRow="0" w:firstColumn="1" w:lastColumn="0" w:noHBand="0" w:noVBand="1"/>
      </w:tblPr>
      <w:tblGrid>
        <w:gridCol w:w="2211"/>
        <w:gridCol w:w="7287"/>
      </w:tblGrid>
      <w:tr w:rsidR="006F1AD4" w:rsidRPr="007C64E0" w:rsidTr="006F1AD4">
        <w:tc>
          <w:tcPr>
            <w:tcW w:w="2211" w:type="dxa"/>
          </w:tcPr>
          <w:p w:rsidR="006F1AD4" w:rsidRPr="007C64E0" w:rsidRDefault="006F1AD4" w:rsidP="00F41B04">
            <w:pPr>
              <w:jc w:val="both"/>
              <w:rPr>
                <w:sz w:val="28"/>
                <w:szCs w:val="28"/>
              </w:rPr>
            </w:pPr>
            <w:r w:rsidRPr="007C64E0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муниципальной п</w:t>
            </w:r>
            <w:r w:rsidRPr="007C64E0">
              <w:rPr>
                <w:sz w:val="28"/>
                <w:szCs w:val="28"/>
              </w:rPr>
              <w:t>рограммы в целом и с разбивкой по годам ее реализации</w:t>
            </w:r>
          </w:p>
        </w:tc>
        <w:tc>
          <w:tcPr>
            <w:tcW w:w="7287" w:type="dxa"/>
          </w:tcPr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 w:rsidRPr="007C64E0">
              <w:rPr>
                <w:sz w:val="28"/>
                <w:szCs w:val="28"/>
              </w:rPr>
              <w:t xml:space="preserve">Объем финансового обеспечения на реализацию </w:t>
            </w:r>
            <w:r>
              <w:rPr>
                <w:sz w:val="28"/>
                <w:szCs w:val="28"/>
              </w:rPr>
              <w:t>муниципальной п</w:t>
            </w:r>
            <w:r w:rsidRPr="007C64E0">
              <w:rPr>
                <w:sz w:val="28"/>
                <w:szCs w:val="28"/>
              </w:rPr>
              <w:t xml:space="preserve">рограммы </w:t>
            </w:r>
            <w:r w:rsidRPr="006B0DED">
              <w:rPr>
                <w:sz w:val="28"/>
                <w:szCs w:val="28"/>
              </w:rPr>
              <w:t xml:space="preserve">составляет </w:t>
            </w:r>
            <w:r w:rsidRPr="00143A95">
              <w:rPr>
                <w:sz w:val="28"/>
                <w:szCs w:val="28"/>
              </w:rPr>
              <w:t>111</w:t>
            </w:r>
            <w:r>
              <w:rPr>
                <w:sz w:val="28"/>
                <w:szCs w:val="28"/>
              </w:rPr>
              <w:t>3</w:t>
            </w:r>
            <w:r w:rsidR="00496308">
              <w:rPr>
                <w:sz w:val="28"/>
                <w:szCs w:val="28"/>
              </w:rPr>
              <w:t>40,6</w:t>
            </w:r>
            <w:r>
              <w:rPr>
                <w:sz w:val="28"/>
                <w:szCs w:val="28"/>
              </w:rPr>
              <w:t xml:space="preserve"> </w:t>
            </w:r>
            <w:r w:rsidRPr="006B0DED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6B0DED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</w:t>
            </w:r>
            <w:r w:rsidRPr="006B0DED">
              <w:rPr>
                <w:sz w:val="28"/>
                <w:szCs w:val="28"/>
              </w:rPr>
              <w:t>, в том числе по годам: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53372,4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57811,8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 тыс. рублей;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>2021 год – 0</w:t>
            </w:r>
            <w:r>
              <w:rPr>
                <w:sz w:val="28"/>
                <w:szCs w:val="28"/>
              </w:rPr>
              <w:t>,0</w:t>
            </w:r>
            <w:r w:rsidRPr="00143A95">
              <w:rPr>
                <w:sz w:val="28"/>
                <w:szCs w:val="28"/>
              </w:rPr>
              <w:t xml:space="preserve"> тыс. рублей;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 xml:space="preserve">2022 год -  </w:t>
            </w:r>
            <w:r>
              <w:rPr>
                <w:sz w:val="28"/>
                <w:szCs w:val="28"/>
              </w:rPr>
              <w:t>29,6</w:t>
            </w:r>
            <w:r w:rsidRPr="00143A95">
              <w:rPr>
                <w:sz w:val="28"/>
                <w:szCs w:val="28"/>
              </w:rPr>
              <w:t xml:space="preserve">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30,0</w:t>
            </w:r>
            <w:r w:rsidRPr="00143A9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30,0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</w:t>
            </w:r>
            <w:r w:rsidR="00496308">
              <w:rPr>
                <w:sz w:val="28"/>
                <w:szCs w:val="28"/>
              </w:rPr>
              <w:t xml:space="preserve">   6,8 </w:t>
            </w:r>
            <w:r>
              <w:rPr>
                <w:sz w:val="28"/>
                <w:szCs w:val="28"/>
              </w:rPr>
              <w:t>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30,0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30,0 тыс. рублей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>средства местного бюджета 97</w:t>
            </w:r>
            <w:r w:rsidR="00496308">
              <w:rPr>
                <w:sz w:val="28"/>
                <w:szCs w:val="28"/>
              </w:rPr>
              <w:t>497,9</w:t>
            </w:r>
            <w:r w:rsidRPr="00143A95">
              <w:rPr>
                <w:sz w:val="28"/>
                <w:szCs w:val="28"/>
              </w:rPr>
              <w:t xml:space="preserve"> в т. ч. по годам: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>2018 год – 51239,4 тыс. рублей;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>2019 год – 46102,1 тыс. рублей;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143A95">
              <w:rPr>
                <w:sz w:val="28"/>
                <w:szCs w:val="28"/>
              </w:rPr>
              <w:t xml:space="preserve"> тыс. рублей;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>2021 год – 0</w:t>
            </w:r>
            <w:r>
              <w:rPr>
                <w:sz w:val="28"/>
                <w:szCs w:val="28"/>
              </w:rPr>
              <w:t>,0</w:t>
            </w:r>
            <w:r w:rsidRPr="00143A95">
              <w:rPr>
                <w:sz w:val="28"/>
                <w:szCs w:val="28"/>
              </w:rPr>
              <w:t>тыс. рублей;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29,6</w:t>
            </w:r>
            <w:r w:rsidRPr="00143A95">
              <w:rPr>
                <w:sz w:val="28"/>
                <w:szCs w:val="28"/>
              </w:rPr>
              <w:t xml:space="preserve">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30,0</w:t>
            </w:r>
            <w:r w:rsidRPr="00143A9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30,0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</w:t>
            </w:r>
            <w:r w:rsidR="00496308">
              <w:rPr>
                <w:sz w:val="28"/>
                <w:szCs w:val="28"/>
              </w:rPr>
              <w:t xml:space="preserve">   6,8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30,0 тыс. рублей;</w:t>
            </w:r>
          </w:p>
          <w:p w:rsidR="006F1AD4" w:rsidRPr="007C64E0" w:rsidRDefault="006F1AD4" w:rsidP="00581567">
            <w:pPr>
              <w:jc w:val="both"/>
              <w:rPr>
                <w:sz w:val="28"/>
                <w:szCs w:val="28"/>
              </w:rPr>
            </w:pPr>
            <w:r w:rsidRPr="00581567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30,0</w:t>
            </w:r>
            <w:r w:rsidRPr="00581567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DF3B46" w:rsidRPr="00DF3B46" w:rsidRDefault="00DF3B46" w:rsidP="00DF3B46">
      <w:pPr>
        <w:tabs>
          <w:tab w:val="left" w:pos="567"/>
          <w:tab w:val="left" w:pos="1840"/>
          <w:tab w:val="left" w:pos="1985"/>
        </w:tabs>
        <w:ind w:left="-284" w:right="-143" w:hanging="142"/>
        <w:jc w:val="center"/>
        <w:rPr>
          <w:color w:val="000000"/>
          <w:sz w:val="24"/>
        </w:rPr>
      </w:pPr>
      <w:r w:rsidRPr="00DF3B46">
        <w:rPr>
          <w:color w:val="000000"/>
          <w:sz w:val="24"/>
        </w:rPr>
        <w:t xml:space="preserve">                                                                                                                                                               </w:t>
      </w:r>
      <w:r w:rsidRPr="00DF3B46">
        <w:rPr>
          <w:color w:val="000000"/>
          <w:sz w:val="28"/>
        </w:rPr>
        <w:t>»</w:t>
      </w:r>
      <w:r w:rsidR="00A375C5">
        <w:rPr>
          <w:color w:val="000000"/>
          <w:sz w:val="28"/>
        </w:rPr>
        <w:t>;</w:t>
      </w:r>
    </w:p>
    <w:p w:rsidR="006A147C" w:rsidRDefault="006A147C" w:rsidP="006F6FC0">
      <w:pPr>
        <w:tabs>
          <w:tab w:val="left" w:pos="567"/>
          <w:tab w:val="left" w:pos="993"/>
          <w:tab w:val="left" w:pos="1985"/>
          <w:tab w:val="left" w:pos="9638"/>
        </w:tabs>
        <w:ind w:left="-284"/>
        <w:jc w:val="both"/>
        <w:rPr>
          <w:sz w:val="28"/>
        </w:rPr>
      </w:pPr>
    </w:p>
    <w:p w:rsidR="006F6FC0" w:rsidRDefault="00DE43F0" w:rsidP="00DE43F0">
      <w:pPr>
        <w:tabs>
          <w:tab w:val="left" w:pos="0"/>
          <w:tab w:val="left" w:pos="426"/>
          <w:tab w:val="left" w:pos="709"/>
          <w:tab w:val="left" w:pos="851"/>
          <w:tab w:val="left" w:pos="198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1</w:t>
      </w:r>
      <w:r w:rsidR="006F6FC0" w:rsidRPr="006F6FC0">
        <w:rPr>
          <w:color w:val="000000"/>
          <w:sz w:val="28"/>
        </w:rPr>
        <w:t>.2. Раздел «Ресурсное обеспечение реализации муниципальной   программы» Программы изложить в следующей редакции:</w:t>
      </w:r>
    </w:p>
    <w:p w:rsidR="006F6FC0" w:rsidRDefault="006F1AD4" w:rsidP="006F6F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6F6FC0" w:rsidRPr="007C64E0">
        <w:rPr>
          <w:sz w:val="28"/>
          <w:szCs w:val="28"/>
        </w:rPr>
        <w:t xml:space="preserve">4. Ресурсное обеспечение реализации </w:t>
      </w:r>
      <w:r w:rsidR="006F6FC0">
        <w:rPr>
          <w:sz w:val="28"/>
          <w:szCs w:val="28"/>
        </w:rPr>
        <w:t>муниципальной п</w:t>
      </w:r>
      <w:r w:rsidR="006F6FC0" w:rsidRPr="007C64E0">
        <w:rPr>
          <w:sz w:val="28"/>
          <w:szCs w:val="28"/>
        </w:rPr>
        <w:t>рограммы</w:t>
      </w:r>
    </w:p>
    <w:p w:rsidR="006F6FC0" w:rsidRDefault="006F6FC0" w:rsidP="006F1AD4">
      <w:pPr>
        <w:rPr>
          <w:sz w:val="28"/>
          <w:szCs w:val="28"/>
        </w:rPr>
      </w:pPr>
    </w:p>
    <w:p w:rsidR="006A147C" w:rsidRDefault="006A147C" w:rsidP="006F1AD4">
      <w:pPr>
        <w:rPr>
          <w:sz w:val="28"/>
          <w:szCs w:val="28"/>
        </w:rPr>
      </w:pPr>
    </w:p>
    <w:p w:rsidR="006A147C" w:rsidRDefault="006A147C" w:rsidP="006F1AD4">
      <w:pPr>
        <w:rPr>
          <w:sz w:val="28"/>
          <w:szCs w:val="28"/>
        </w:rPr>
      </w:pPr>
    </w:p>
    <w:p w:rsidR="006A147C" w:rsidRPr="007C64E0" w:rsidRDefault="006A147C" w:rsidP="006F1AD4">
      <w:pPr>
        <w:rPr>
          <w:sz w:val="28"/>
          <w:szCs w:val="28"/>
        </w:rPr>
      </w:pPr>
    </w:p>
    <w:tbl>
      <w:tblPr>
        <w:tblStyle w:val="aa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1085"/>
        <w:gridCol w:w="923"/>
        <w:gridCol w:w="846"/>
        <w:gridCol w:w="846"/>
        <w:gridCol w:w="558"/>
        <w:gridCol w:w="563"/>
        <w:gridCol w:w="709"/>
        <w:gridCol w:w="707"/>
        <w:gridCol w:w="707"/>
        <w:gridCol w:w="563"/>
        <w:gridCol w:w="565"/>
        <w:gridCol w:w="715"/>
      </w:tblGrid>
      <w:tr w:rsidR="006F1AD4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№</w:t>
            </w:r>
          </w:p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п\</w:t>
            </w:r>
            <w:proofErr w:type="gramStart"/>
            <w:r w:rsidRPr="006A147C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493" w:type="pct"/>
            <w:vMerge w:val="restart"/>
          </w:tcPr>
          <w:p w:rsidR="006F1AD4" w:rsidRPr="006A147C" w:rsidRDefault="006F1AD4" w:rsidP="00F41B04">
            <w:pPr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Источник</w:t>
            </w:r>
          </w:p>
          <w:p w:rsidR="006F1AD4" w:rsidRPr="006A147C" w:rsidRDefault="006F1AD4" w:rsidP="00F41B04">
            <w:pPr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3623" w:type="pct"/>
            <w:gridSpan w:val="10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Объем финансовых ресурсов, тыс. руб.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2018  год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2019 год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2020 год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2021 год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2022  год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2023 год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2024 год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2025 год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2026  год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2027 год</w:t>
            </w:r>
          </w:p>
        </w:tc>
      </w:tr>
      <w:tr w:rsidR="00DE43F0" w:rsidRPr="007C64E0" w:rsidTr="00DE43F0">
        <w:tc>
          <w:tcPr>
            <w:tcW w:w="304" w:type="pct"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4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7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8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9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11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12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13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Муниципальная программа «Управление муниципальными финансами Промышленновского муниципального округа» на 2018-2026 годы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53372,4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57811,8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29,6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01" w:type="pct"/>
          </w:tcPr>
          <w:p w:rsidR="006F1AD4" w:rsidRPr="006A147C" w:rsidRDefault="00496308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6,8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51239,4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46102,1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29,6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01" w:type="pct"/>
          </w:tcPr>
          <w:p w:rsidR="006F1AD4" w:rsidRPr="006A147C" w:rsidRDefault="00496308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6,8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2133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11709,7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Подпрограмма  «Обеспечение сбалансированности и устойчивости бюджетной системы Промышленно</w:t>
            </w:r>
            <w:r w:rsidRPr="006A147C">
              <w:rPr>
                <w:sz w:val="24"/>
                <w:szCs w:val="24"/>
              </w:rPr>
              <w:lastRenderedPageBreak/>
              <w:t>вского муниципального округа»</w:t>
            </w:r>
          </w:p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53312,4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57811,6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29,6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01" w:type="pct"/>
          </w:tcPr>
          <w:p w:rsidR="006F1AD4" w:rsidRPr="006A147C" w:rsidRDefault="00496308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6,8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51179,4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46101,9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29,6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01" w:type="pct"/>
          </w:tcPr>
          <w:p w:rsidR="006F1AD4" w:rsidRPr="006A147C" w:rsidRDefault="00496308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6,8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2133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11709,7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rFonts w:eastAsia="Calibri"/>
                <w:sz w:val="24"/>
                <w:szCs w:val="24"/>
              </w:rPr>
            </w:pPr>
            <w:r w:rsidRPr="006A147C">
              <w:rPr>
                <w:rFonts w:eastAsia="Calibri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147C">
              <w:rPr>
                <w:rFonts w:eastAsia="Calibri"/>
                <w:sz w:val="24"/>
                <w:szCs w:val="24"/>
              </w:rPr>
              <w:t xml:space="preserve">Мероприятие </w:t>
            </w:r>
          </w:p>
          <w:p w:rsidR="006F1AD4" w:rsidRPr="006A147C" w:rsidRDefault="006F1AD4" w:rsidP="00F41B0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147C">
              <w:rPr>
                <w:rFonts w:eastAsia="Calibri"/>
                <w:sz w:val="24"/>
                <w:szCs w:val="24"/>
              </w:rPr>
              <w:t>«Выравнивание бюджетной обеспеченности поселений»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33124,1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45801,9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33124,1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45801,9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1.6.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Мероприятие   «Осуществление органами местного самоуправления муниципальных </w:t>
            </w:r>
            <w:proofErr w:type="gramStart"/>
            <w:r w:rsidRPr="006A147C">
              <w:rPr>
                <w:sz w:val="24"/>
                <w:szCs w:val="24"/>
              </w:rPr>
              <w:t>районов полномочий органов государственной власти Кемеровской области</w:t>
            </w:r>
            <w:proofErr w:type="gramEnd"/>
            <w:r w:rsidRPr="006A147C">
              <w:rPr>
                <w:sz w:val="24"/>
                <w:szCs w:val="24"/>
              </w:rPr>
              <w:t xml:space="preserve"> по расчету и предоставлению дотаций бюджетам поселений за </w:t>
            </w:r>
            <w:r w:rsidRPr="006A147C">
              <w:rPr>
                <w:sz w:val="24"/>
                <w:szCs w:val="24"/>
              </w:rPr>
              <w:lastRenderedPageBreak/>
              <w:t>счет средств областного бюджета»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2133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2137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2133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2137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rFonts w:eastAsia="Calibri"/>
                <w:sz w:val="24"/>
                <w:szCs w:val="24"/>
              </w:rPr>
            </w:pPr>
            <w:r w:rsidRPr="006A147C">
              <w:rPr>
                <w:rFonts w:eastAsia="Calibri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147C">
              <w:rPr>
                <w:rFonts w:eastAsia="Calibri"/>
                <w:sz w:val="24"/>
                <w:szCs w:val="24"/>
              </w:rPr>
              <w:t xml:space="preserve">Мероприятие </w:t>
            </w:r>
          </w:p>
          <w:p w:rsidR="006F1AD4" w:rsidRPr="006A147C" w:rsidRDefault="006F1AD4" w:rsidP="00F41B0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«Выделение грантов поселениям района  за  достижение наилучших показателей по увеличению доходной части бюджетов и сокращению неэффективных бюджетных  расходов»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230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300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230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300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rPr>
          <w:trHeight w:val="311"/>
        </w:trPr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1.8.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Мероприятие </w:t>
            </w:r>
          </w:p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«Поддержка мер по обеспечению сбалансированности бюджетов»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17825,3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17825,3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1.9.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Мероприятие </w:t>
            </w:r>
          </w:p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«Реализ</w:t>
            </w:r>
            <w:r w:rsidRPr="006A147C">
              <w:rPr>
                <w:sz w:val="24"/>
                <w:szCs w:val="24"/>
              </w:rPr>
              <w:lastRenderedPageBreak/>
              <w:t xml:space="preserve">ация проектов </w:t>
            </w:r>
            <w:proofErr w:type="gramStart"/>
            <w:r w:rsidRPr="006A147C">
              <w:rPr>
                <w:sz w:val="24"/>
                <w:szCs w:val="24"/>
              </w:rPr>
              <w:t>инициативного</w:t>
            </w:r>
            <w:proofErr w:type="gramEnd"/>
            <w:r w:rsidRPr="006A147C">
              <w:rPr>
                <w:sz w:val="24"/>
                <w:szCs w:val="24"/>
              </w:rPr>
              <w:t xml:space="preserve"> бюджетирования «Твой Кузбасс – твоя инициатива»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9572,7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област</w:t>
            </w:r>
            <w:r w:rsidRPr="006A147C">
              <w:rPr>
                <w:sz w:val="24"/>
                <w:szCs w:val="24"/>
              </w:rPr>
              <w:lastRenderedPageBreak/>
              <w:t>ной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9572,</w:t>
            </w:r>
            <w:r w:rsidRPr="006A147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Мероприятие </w:t>
            </w:r>
          </w:p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«Поощрение      главных     администраторов     средств     бюджета     Промышленновского муниципального округа за достижение наилучших показателей</w:t>
            </w:r>
          </w:p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      в качестве финансового менеджмента»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29,6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01" w:type="pct"/>
          </w:tcPr>
          <w:p w:rsidR="006F1AD4" w:rsidRPr="006A147C" w:rsidRDefault="00496308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6,8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29,6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01" w:type="pct"/>
          </w:tcPr>
          <w:p w:rsidR="006F1AD4" w:rsidRPr="006A147C" w:rsidRDefault="00496308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6,8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Подпрограмма  «Управление муниципальным долгом </w:t>
            </w:r>
            <w:r w:rsidRPr="006A147C">
              <w:rPr>
                <w:sz w:val="24"/>
                <w:szCs w:val="24"/>
              </w:rPr>
              <w:lastRenderedPageBreak/>
              <w:t>Промышленновского муниципального округа»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0,2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0,2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80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Мероприятие  «Процентные платежи по муниципальному долгу Промышленновского муниципального округа»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0,2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F3B46" w:rsidRPr="00DF3B46" w:rsidRDefault="00DF3B46" w:rsidP="00DF3B46">
      <w:pPr>
        <w:tabs>
          <w:tab w:val="left" w:pos="567"/>
          <w:tab w:val="left" w:pos="1840"/>
          <w:tab w:val="left" w:pos="1985"/>
        </w:tabs>
        <w:ind w:left="-284" w:right="-143" w:hanging="142"/>
        <w:jc w:val="center"/>
        <w:rPr>
          <w:color w:val="000000"/>
          <w:sz w:val="24"/>
        </w:rPr>
      </w:pPr>
      <w:r w:rsidRPr="00DF3B46">
        <w:rPr>
          <w:color w:val="000000"/>
          <w:sz w:val="24"/>
        </w:rPr>
        <w:t xml:space="preserve">                                                                                                                                                               </w:t>
      </w:r>
      <w:r w:rsidRPr="00DF3B46">
        <w:rPr>
          <w:color w:val="000000"/>
          <w:sz w:val="28"/>
        </w:rPr>
        <w:t>»</w:t>
      </w:r>
      <w:r w:rsidRPr="00DF3B46">
        <w:rPr>
          <w:color w:val="000000"/>
          <w:sz w:val="24"/>
        </w:rPr>
        <w:t>.</w:t>
      </w:r>
    </w:p>
    <w:p w:rsidR="006F6FC0" w:rsidRPr="006F6FC0" w:rsidRDefault="006F6FC0" w:rsidP="006F6FC0">
      <w:pPr>
        <w:tabs>
          <w:tab w:val="left" w:pos="0"/>
          <w:tab w:val="left" w:pos="426"/>
          <w:tab w:val="left" w:pos="709"/>
          <w:tab w:val="left" w:pos="851"/>
          <w:tab w:val="left" w:pos="1985"/>
        </w:tabs>
        <w:ind w:left="-283" w:firstLine="567"/>
        <w:jc w:val="both"/>
        <w:rPr>
          <w:color w:val="000000"/>
          <w:sz w:val="28"/>
        </w:rPr>
      </w:pPr>
    </w:p>
    <w:p w:rsidR="00496308" w:rsidRPr="00496308" w:rsidRDefault="00496308" w:rsidP="00A375C5">
      <w:pPr>
        <w:tabs>
          <w:tab w:val="left" w:pos="567"/>
          <w:tab w:val="left" w:pos="1840"/>
          <w:tab w:val="left" w:pos="1985"/>
        </w:tabs>
        <w:ind w:right="2" w:firstLine="284"/>
        <w:jc w:val="both"/>
        <w:rPr>
          <w:color w:val="000000"/>
          <w:sz w:val="28"/>
        </w:rPr>
      </w:pPr>
      <w:r w:rsidRPr="00496308">
        <w:rPr>
          <w:color w:val="000000"/>
          <w:sz w:val="28"/>
        </w:rPr>
        <w:t>2.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 администрации Промышленновского муниципального округа в информационно - телекоммуникационной сети «Интернет».</w:t>
      </w:r>
    </w:p>
    <w:p w:rsidR="00496308" w:rsidRPr="00496308" w:rsidRDefault="00496308" w:rsidP="00A375C5">
      <w:pPr>
        <w:tabs>
          <w:tab w:val="left" w:pos="567"/>
          <w:tab w:val="left" w:pos="709"/>
          <w:tab w:val="left" w:pos="1985"/>
        </w:tabs>
        <w:ind w:right="-1" w:firstLine="284"/>
        <w:jc w:val="both"/>
        <w:rPr>
          <w:color w:val="000000"/>
          <w:sz w:val="28"/>
        </w:rPr>
      </w:pPr>
      <w:r w:rsidRPr="00496308">
        <w:rPr>
          <w:color w:val="000000"/>
          <w:sz w:val="28"/>
        </w:rPr>
        <w:t xml:space="preserve">3. </w:t>
      </w:r>
      <w:r w:rsidRPr="00496308">
        <w:rPr>
          <w:color w:val="000000"/>
        </w:rPr>
        <w:t> </w:t>
      </w:r>
      <w:proofErr w:type="gramStart"/>
      <w:r w:rsidRPr="00496308">
        <w:rPr>
          <w:color w:val="000000"/>
          <w:sz w:val="28"/>
        </w:rPr>
        <w:t>Контроль за</w:t>
      </w:r>
      <w:proofErr w:type="gramEnd"/>
      <w:r w:rsidRPr="00496308">
        <w:rPr>
          <w:color w:val="000000"/>
          <w:sz w:val="28"/>
        </w:rPr>
        <w:t xml:space="preserve"> исполнением настоящего постановления возложить на            заместителя главы Промышленновского муниципального округа                             А.А. Селиверстову.</w:t>
      </w:r>
    </w:p>
    <w:p w:rsidR="00496308" w:rsidRPr="00496308" w:rsidRDefault="00496308" w:rsidP="00496308">
      <w:pPr>
        <w:tabs>
          <w:tab w:val="left" w:pos="567"/>
          <w:tab w:val="left" w:pos="709"/>
          <w:tab w:val="left" w:pos="1985"/>
        </w:tabs>
        <w:ind w:left="-284" w:right="-1" w:firstLine="568"/>
        <w:jc w:val="both"/>
        <w:rPr>
          <w:color w:val="000000"/>
          <w:sz w:val="28"/>
        </w:rPr>
      </w:pPr>
      <w:r w:rsidRPr="00496308">
        <w:rPr>
          <w:color w:val="000000"/>
          <w:sz w:val="28"/>
        </w:rPr>
        <w:t>4. Настоящее постановление вступает в силу со дня подписания.</w:t>
      </w:r>
    </w:p>
    <w:p w:rsidR="002D2343" w:rsidRDefault="004B4C7C" w:rsidP="00E457DE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B4C7C">
        <w:rPr>
          <w:sz w:val="28"/>
          <w:szCs w:val="28"/>
        </w:rPr>
        <w:t xml:space="preserve">        </w:t>
      </w:r>
      <w:r w:rsidR="00C76716">
        <w:rPr>
          <w:sz w:val="28"/>
          <w:szCs w:val="28"/>
        </w:rPr>
        <w:t xml:space="preserve">      </w:t>
      </w:r>
      <w:r w:rsidR="008176A3">
        <w:rPr>
          <w:sz w:val="28"/>
          <w:szCs w:val="28"/>
        </w:rPr>
        <w:t xml:space="preserve">  </w:t>
      </w:r>
    </w:p>
    <w:p w:rsidR="002D2343" w:rsidRDefault="002D2343" w:rsidP="003873AB">
      <w:pPr>
        <w:tabs>
          <w:tab w:val="left" w:pos="360"/>
          <w:tab w:val="left" w:pos="993"/>
          <w:tab w:val="left" w:pos="10260"/>
        </w:tabs>
        <w:ind w:firstLine="426"/>
        <w:jc w:val="both"/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882"/>
        <w:gridCol w:w="3582"/>
        <w:gridCol w:w="142"/>
      </w:tblGrid>
      <w:tr w:rsidR="001F0EB3" w:rsidRPr="007525BA" w:rsidTr="008E6759">
        <w:trPr>
          <w:gridAfter w:val="1"/>
          <w:wAfter w:w="142" w:type="dxa"/>
        </w:trPr>
        <w:tc>
          <w:tcPr>
            <w:tcW w:w="5882" w:type="dxa"/>
            <w:shd w:val="clear" w:color="auto" w:fill="auto"/>
          </w:tcPr>
          <w:p w:rsidR="00C215EF" w:rsidRDefault="00C215EF" w:rsidP="00662F26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F0EB3" w:rsidRPr="007525BA" w:rsidRDefault="004B4C7C" w:rsidP="004B4C7C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E7F0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  <w:shd w:val="clear" w:color="auto" w:fill="auto"/>
          </w:tcPr>
          <w:p w:rsidR="001F0EB3" w:rsidRPr="007525BA" w:rsidRDefault="001F0EB3" w:rsidP="00D32186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F0EB3" w:rsidRPr="007525BA" w:rsidTr="008E6759">
        <w:tc>
          <w:tcPr>
            <w:tcW w:w="5882" w:type="dxa"/>
            <w:shd w:val="clear" w:color="auto" w:fill="auto"/>
          </w:tcPr>
          <w:p w:rsidR="001F0EB3" w:rsidRPr="007525BA" w:rsidRDefault="001F0EB3" w:rsidP="00E2341A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 w:rsidR="00E2341A">
              <w:rPr>
                <w:sz w:val="28"/>
                <w:szCs w:val="28"/>
              </w:rPr>
              <w:t>округ</w:t>
            </w:r>
            <w:r w:rsidRPr="007525BA">
              <w:rPr>
                <w:sz w:val="28"/>
                <w:szCs w:val="28"/>
              </w:rPr>
              <w:t>а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1F0EB3" w:rsidRPr="007525BA" w:rsidRDefault="008E6759" w:rsidP="00AA6BB4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A6BB4">
              <w:rPr>
                <w:sz w:val="28"/>
                <w:szCs w:val="28"/>
              </w:rPr>
              <w:t xml:space="preserve">С.А. </w:t>
            </w:r>
            <w:proofErr w:type="spellStart"/>
            <w:r w:rsidR="00AA6BB4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0D424A" w:rsidRDefault="000D424A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0D424A" w:rsidRDefault="000D424A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03BA0" w:rsidRDefault="00A03BA0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C73E2E" w:rsidRDefault="001F0EB3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>Исп.</w:t>
      </w:r>
      <w:r w:rsidR="009B4B3A">
        <w:t xml:space="preserve"> </w:t>
      </w:r>
      <w:r w:rsidR="00741672">
        <w:t>И.А.</w:t>
      </w:r>
      <w:r w:rsidR="009B4B3A">
        <w:t xml:space="preserve"> </w:t>
      </w:r>
      <w:r w:rsidR="00741672">
        <w:t>Овсянникова</w:t>
      </w:r>
    </w:p>
    <w:p w:rsidR="00C73E2E" w:rsidRDefault="00B83BEB" w:rsidP="006F07DE">
      <w:pPr>
        <w:tabs>
          <w:tab w:val="left" w:pos="0"/>
          <w:tab w:val="left" w:pos="567"/>
          <w:tab w:val="left" w:pos="9180"/>
        </w:tabs>
        <w:autoSpaceDE w:val="0"/>
        <w:autoSpaceDN w:val="0"/>
        <w:adjustRightInd w:val="0"/>
        <w:sectPr w:rsidR="00C73E2E" w:rsidSect="0005058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>тел.7-</w:t>
      </w:r>
      <w:r w:rsidR="00741672">
        <w:t>44</w:t>
      </w:r>
      <w:r>
        <w:t>-1</w:t>
      </w:r>
      <w:r w:rsidR="00346E82">
        <w:t>4</w:t>
      </w:r>
    </w:p>
    <w:p w:rsidR="001F0EB3" w:rsidRDefault="001F0EB3" w:rsidP="00346E82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sectPr w:rsidR="001F0EB3" w:rsidSect="00C73E2E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64" w:rsidRDefault="00104764" w:rsidP="00787F00">
      <w:r>
        <w:separator/>
      </w:r>
    </w:p>
  </w:endnote>
  <w:endnote w:type="continuationSeparator" w:id="0">
    <w:p w:rsidR="00104764" w:rsidRDefault="00104764" w:rsidP="007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56" w:rsidRDefault="0074055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917675"/>
      <w:docPartObj>
        <w:docPartGallery w:val="Page Numbers (Bottom of Page)"/>
        <w:docPartUnique/>
      </w:docPartObj>
    </w:sdtPr>
    <w:sdtEndPr/>
    <w:sdtContent>
      <w:p w:rsidR="006F6139" w:rsidRPr="006F6139" w:rsidRDefault="006F6139" w:rsidP="00E01644">
        <w:pPr>
          <w:pStyle w:val="a8"/>
        </w:pPr>
        <w:r w:rsidRPr="006F6139">
          <w:t>постановление от  «</w:t>
        </w:r>
        <w:r w:rsidR="00740556">
          <w:t>19</w:t>
        </w:r>
        <w:r w:rsidRPr="006F6139">
          <w:t xml:space="preserve">» </w:t>
        </w:r>
        <w:r w:rsidR="00740556">
          <w:t>ноября 2025 г</w:t>
        </w:r>
        <w:r w:rsidRPr="006F6139">
          <w:t xml:space="preserve"> № </w:t>
        </w:r>
        <w:r w:rsidR="00740556">
          <w:t>1073-П</w:t>
        </w:r>
        <w:r w:rsidRPr="006F6139">
          <w:t xml:space="preserve">           </w:t>
        </w:r>
        <w:r w:rsidR="00E01644">
          <w:t xml:space="preserve">      </w:t>
        </w:r>
        <w:r w:rsidRPr="006F6139">
          <w:t xml:space="preserve">                                                                    страница  </w:t>
        </w:r>
        <w:r w:rsidRPr="006F6139">
          <w:fldChar w:fldCharType="begin"/>
        </w:r>
        <w:r w:rsidRPr="006F6139">
          <w:instrText xml:space="preserve"> PAGE   \* MERGEFORMAT </w:instrText>
        </w:r>
        <w:r w:rsidRPr="006F6139">
          <w:fldChar w:fldCharType="separate"/>
        </w:r>
        <w:r w:rsidR="00740556">
          <w:rPr>
            <w:noProof/>
          </w:rPr>
          <w:t>2</w:t>
        </w:r>
        <w:r w:rsidRPr="006F6139">
          <w:fldChar w:fldCharType="end"/>
        </w:r>
      </w:p>
      <w:p w:rsidR="0099754C" w:rsidRDefault="00740556">
        <w:pPr>
          <w:pStyle w:val="a8"/>
          <w:jc w:val="right"/>
        </w:pPr>
      </w:p>
    </w:sdtContent>
  </w:sdt>
  <w:p w:rsidR="0099754C" w:rsidRDefault="00740556" w:rsidP="00740556">
    <w:pPr>
      <w:pStyle w:val="a8"/>
      <w:tabs>
        <w:tab w:val="clear" w:pos="4677"/>
        <w:tab w:val="clear" w:pos="9355"/>
        <w:tab w:val="left" w:pos="3555"/>
      </w:tabs>
    </w:pPr>
    <w: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56" w:rsidRDefault="007405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64" w:rsidRDefault="00104764" w:rsidP="00787F00">
      <w:r>
        <w:separator/>
      </w:r>
    </w:p>
  </w:footnote>
  <w:footnote w:type="continuationSeparator" w:id="0">
    <w:p w:rsidR="00104764" w:rsidRDefault="00104764" w:rsidP="00787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56" w:rsidRDefault="007405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56" w:rsidRDefault="0074055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56" w:rsidRDefault="007405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43640C46"/>
    <w:multiLevelType w:val="multilevel"/>
    <w:tmpl w:val="EFE4C3B4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B3"/>
    <w:rsid w:val="00003F48"/>
    <w:rsid w:val="00015D5A"/>
    <w:rsid w:val="00017F70"/>
    <w:rsid w:val="00020966"/>
    <w:rsid w:val="000309D3"/>
    <w:rsid w:val="00032B7B"/>
    <w:rsid w:val="00033F9D"/>
    <w:rsid w:val="0003486B"/>
    <w:rsid w:val="000416AF"/>
    <w:rsid w:val="00050585"/>
    <w:rsid w:val="0005678E"/>
    <w:rsid w:val="000613FD"/>
    <w:rsid w:val="00064697"/>
    <w:rsid w:val="0006645F"/>
    <w:rsid w:val="00066C3E"/>
    <w:rsid w:val="00076536"/>
    <w:rsid w:val="00077E80"/>
    <w:rsid w:val="00087AD4"/>
    <w:rsid w:val="000937CE"/>
    <w:rsid w:val="00096B2C"/>
    <w:rsid w:val="000A6AAE"/>
    <w:rsid w:val="000B242E"/>
    <w:rsid w:val="000C54B7"/>
    <w:rsid w:val="000D424A"/>
    <w:rsid w:val="000E1F7F"/>
    <w:rsid w:val="000E34DE"/>
    <w:rsid w:val="00104764"/>
    <w:rsid w:val="00105316"/>
    <w:rsid w:val="00114CB0"/>
    <w:rsid w:val="00135914"/>
    <w:rsid w:val="001364CF"/>
    <w:rsid w:val="00143D52"/>
    <w:rsid w:val="00163ADD"/>
    <w:rsid w:val="00191A5B"/>
    <w:rsid w:val="001924AB"/>
    <w:rsid w:val="00197FDB"/>
    <w:rsid w:val="001A4965"/>
    <w:rsid w:val="001B4454"/>
    <w:rsid w:val="001C0565"/>
    <w:rsid w:val="001C170F"/>
    <w:rsid w:val="001C2DA2"/>
    <w:rsid w:val="001C48DD"/>
    <w:rsid w:val="001D1C10"/>
    <w:rsid w:val="001D2706"/>
    <w:rsid w:val="001E099C"/>
    <w:rsid w:val="001F0EB3"/>
    <w:rsid w:val="00202644"/>
    <w:rsid w:val="00204DD0"/>
    <w:rsid w:val="00205377"/>
    <w:rsid w:val="00206F7C"/>
    <w:rsid w:val="00216AE6"/>
    <w:rsid w:val="00223C4E"/>
    <w:rsid w:val="0024377C"/>
    <w:rsid w:val="00245F50"/>
    <w:rsid w:val="00260AA2"/>
    <w:rsid w:val="00277544"/>
    <w:rsid w:val="002967B2"/>
    <w:rsid w:val="00297C20"/>
    <w:rsid w:val="002A0CC8"/>
    <w:rsid w:val="002A5E11"/>
    <w:rsid w:val="002C79D6"/>
    <w:rsid w:val="002D2343"/>
    <w:rsid w:val="002E4471"/>
    <w:rsid w:val="002E6F90"/>
    <w:rsid w:val="002F3168"/>
    <w:rsid w:val="002F3484"/>
    <w:rsid w:val="002F6027"/>
    <w:rsid w:val="00313BEC"/>
    <w:rsid w:val="00336896"/>
    <w:rsid w:val="00337B46"/>
    <w:rsid w:val="003440F0"/>
    <w:rsid w:val="00346E82"/>
    <w:rsid w:val="00357ACC"/>
    <w:rsid w:val="00373551"/>
    <w:rsid w:val="00383BD7"/>
    <w:rsid w:val="003873AB"/>
    <w:rsid w:val="003945C1"/>
    <w:rsid w:val="00397D76"/>
    <w:rsid w:val="003A26D7"/>
    <w:rsid w:val="003C2AD7"/>
    <w:rsid w:val="003C7954"/>
    <w:rsid w:val="003E08C0"/>
    <w:rsid w:val="003E7E50"/>
    <w:rsid w:val="003F616D"/>
    <w:rsid w:val="00430DD0"/>
    <w:rsid w:val="00441CC6"/>
    <w:rsid w:val="00444CC1"/>
    <w:rsid w:val="00446E65"/>
    <w:rsid w:val="0046741D"/>
    <w:rsid w:val="00473E98"/>
    <w:rsid w:val="00476315"/>
    <w:rsid w:val="00477FB8"/>
    <w:rsid w:val="0048275B"/>
    <w:rsid w:val="00483661"/>
    <w:rsid w:val="00492AF4"/>
    <w:rsid w:val="00495575"/>
    <w:rsid w:val="00496308"/>
    <w:rsid w:val="004A4CA0"/>
    <w:rsid w:val="004B4C7C"/>
    <w:rsid w:val="004E2E37"/>
    <w:rsid w:val="004F1F98"/>
    <w:rsid w:val="00502B2E"/>
    <w:rsid w:val="00512642"/>
    <w:rsid w:val="00526D52"/>
    <w:rsid w:val="00531513"/>
    <w:rsid w:val="0054318D"/>
    <w:rsid w:val="0055195A"/>
    <w:rsid w:val="00554D2A"/>
    <w:rsid w:val="0055581D"/>
    <w:rsid w:val="00562966"/>
    <w:rsid w:val="00581567"/>
    <w:rsid w:val="005826CC"/>
    <w:rsid w:val="0058391C"/>
    <w:rsid w:val="00592111"/>
    <w:rsid w:val="00595F60"/>
    <w:rsid w:val="00596D9A"/>
    <w:rsid w:val="005A4E03"/>
    <w:rsid w:val="005B1715"/>
    <w:rsid w:val="005B4C1C"/>
    <w:rsid w:val="005B51D1"/>
    <w:rsid w:val="005C6811"/>
    <w:rsid w:val="005E59A1"/>
    <w:rsid w:val="005F2EA1"/>
    <w:rsid w:val="005F54B0"/>
    <w:rsid w:val="005F728E"/>
    <w:rsid w:val="00606755"/>
    <w:rsid w:val="00617085"/>
    <w:rsid w:val="00626B38"/>
    <w:rsid w:val="00633075"/>
    <w:rsid w:val="0064762B"/>
    <w:rsid w:val="00662F26"/>
    <w:rsid w:val="006656DA"/>
    <w:rsid w:val="00670DA3"/>
    <w:rsid w:val="0067713B"/>
    <w:rsid w:val="00677355"/>
    <w:rsid w:val="00691EBC"/>
    <w:rsid w:val="006A147C"/>
    <w:rsid w:val="006B3075"/>
    <w:rsid w:val="006C6C0A"/>
    <w:rsid w:val="006D2ED5"/>
    <w:rsid w:val="006E2730"/>
    <w:rsid w:val="006E41B2"/>
    <w:rsid w:val="006E57B9"/>
    <w:rsid w:val="006E7F09"/>
    <w:rsid w:val="006F07DE"/>
    <w:rsid w:val="006F1AD4"/>
    <w:rsid w:val="006F6139"/>
    <w:rsid w:val="006F6FC0"/>
    <w:rsid w:val="007016A5"/>
    <w:rsid w:val="0070543F"/>
    <w:rsid w:val="0071215F"/>
    <w:rsid w:val="007277D5"/>
    <w:rsid w:val="00740556"/>
    <w:rsid w:val="00741672"/>
    <w:rsid w:val="00745FEF"/>
    <w:rsid w:val="00751F29"/>
    <w:rsid w:val="00757A1C"/>
    <w:rsid w:val="00785AE1"/>
    <w:rsid w:val="00787F00"/>
    <w:rsid w:val="00796EF9"/>
    <w:rsid w:val="007A0C66"/>
    <w:rsid w:val="007C402F"/>
    <w:rsid w:val="007F48F7"/>
    <w:rsid w:val="008176A3"/>
    <w:rsid w:val="00830AC2"/>
    <w:rsid w:val="008359ED"/>
    <w:rsid w:val="00853662"/>
    <w:rsid w:val="008600C1"/>
    <w:rsid w:val="00871ACB"/>
    <w:rsid w:val="00871CCE"/>
    <w:rsid w:val="00881DFE"/>
    <w:rsid w:val="008A16A3"/>
    <w:rsid w:val="008B2A19"/>
    <w:rsid w:val="008B3801"/>
    <w:rsid w:val="008B4686"/>
    <w:rsid w:val="008C4C9E"/>
    <w:rsid w:val="008C5C06"/>
    <w:rsid w:val="008E6759"/>
    <w:rsid w:val="008E7B73"/>
    <w:rsid w:val="008F4DCB"/>
    <w:rsid w:val="00913934"/>
    <w:rsid w:val="00971C70"/>
    <w:rsid w:val="0097688F"/>
    <w:rsid w:val="009810BD"/>
    <w:rsid w:val="00984F5E"/>
    <w:rsid w:val="00986FFB"/>
    <w:rsid w:val="009913FE"/>
    <w:rsid w:val="00994326"/>
    <w:rsid w:val="0099754C"/>
    <w:rsid w:val="009A2503"/>
    <w:rsid w:val="009A61AA"/>
    <w:rsid w:val="009B3D98"/>
    <w:rsid w:val="009B4B3A"/>
    <w:rsid w:val="009B4E81"/>
    <w:rsid w:val="009B693E"/>
    <w:rsid w:val="009C5EEA"/>
    <w:rsid w:val="009C6D20"/>
    <w:rsid w:val="009C7147"/>
    <w:rsid w:val="009F56C8"/>
    <w:rsid w:val="00A03BA0"/>
    <w:rsid w:val="00A10C9D"/>
    <w:rsid w:val="00A15E33"/>
    <w:rsid w:val="00A16AAE"/>
    <w:rsid w:val="00A22B00"/>
    <w:rsid w:val="00A23047"/>
    <w:rsid w:val="00A257B9"/>
    <w:rsid w:val="00A36031"/>
    <w:rsid w:val="00A375C5"/>
    <w:rsid w:val="00A46473"/>
    <w:rsid w:val="00A46F88"/>
    <w:rsid w:val="00A63144"/>
    <w:rsid w:val="00AA6BB4"/>
    <w:rsid w:val="00AA7FAE"/>
    <w:rsid w:val="00AC039F"/>
    <w:rsid w:val="00AC0A3F"/>
    <w:rsid w:val="00AC5FEB"/>
    <w:rsid w:val="00AD4C6B"/>
    <w:rsid w:val="00AE35B1"/>
    <w:rsid w:val="00B109E6"/>
    <w:rsid w:val="00B13F5B"/>
    <w:rsid w:val="00B35A5E"/>
    <w:rsid w:val="00B500A4"/>
    <w:rsid w:val="00B51090"/>
    <w:rsid w:val="00B77F89"/>
    <w:rsid w:val="00B83BEB"/>
    <w:rsid w:val="00B90E43"/>
    <w:rsid w:val="00B924D5"/>
    <w:rsid w:val="00BA41A5"/>
    <w:rsid w:val="00BB6D20"/>
    <w:rsid w:val="00BE3909"/>
    <w:rsid w:val="00BF6137"/>
    <w:rsid w:val="00C215EF"/>
    <w:rsid w:val="00C219E4"/>
    <w:rsid w:val="00C22B52"/>
    <w:rsid w:val="00C30116"/>
    <w:rsid w:val="00C37BC6"/>
    <w:rsid w:val="00C626B1"/>
    <w:rsid w:val="00C653F2"/>
    <w:rsid w:val="00C708FB"/>
    <w:rsid w:val="00C73E2E"/>
    <w:rsid w:val="00C73F7B"/>
    <w:rsid w:val="00C75768"/>
    <w:rsid w:val="00C76716"/>
    <w:rsid w:val="00C86A2C"/>
    <w:rsid w:val="00C94AFF"/>
    <w:rsid w:val="00CA7982"/>
    <w:rsid w:val="00CB226A"/>
    <w:rsid w:val="00CC6CCE"/>
    <w:rsid w:val="00CD09C1"/>
    <w:rsid w:val="00CD22DB"/>
    <w:rsid w:val="00CD532D"/>
    <w:rsid w:val="00CD7DB4"/>
    <w:rsid w:val="00CE1057"/>
    <w:rsid w:val="00CE7B90"/>
    <w:rsid w:val="00D04853"/>
    <w:rsid w:val="00D04B3E"/>
    <w:rsid w:val="00D11395"/>
    <w:rsid w:val="00D234C0"/>
    <w:rsid w:val="00D2595F"/>
    <w:rsid w:val="00D629C0"/>
    <w:rsid w:val="00D63D24"/>
    <w:rsid w:val="00D65B65"/>
    <w:rsid w:val="00D9350D"/>
    <w:rsid w:val="00DA57FA"/>
    <w:rsid w:val="00DA6401"/>
    <w:rsid w:val="00DB36C5"/>
    <w:rsid w:val="00DD0298"/>
    <w:rsid w:val="00DD2193"/>
    <w:rsid w:val="00DD525F"/>
    <w:rsid w:val="00DE43F0"/>
    <w:rsid w:val="00DF3B46"/>
    <w:rsid w:val="00DF54A2"/>
    <w:rsid w:val="00DF7AA7"/>
    <w:rsid w:val="00E002F1"/>
    <w:rsid w:val="00E01644"/>
    <w:rsid w:val="00E2341A"/>
    <w:rsid w:val="00E457DE"/>
    <w:rsid w:val="00E508EB"/>
    <w:rsid w:val="00E50B35"/>
    <w:rsid w:val="00E5555D"/>
    <w:rsid w:val="00E6251D"/>
    <w:rsid w:val="00E71378"/>
    <w:rsid w:val="00E71CB6"/>
    <w:rsid w:val="00E86088"/>
    <w:rsid w:val="00EB0E84"/>
    <w:rsid w:val="00EB41C0"/>
    <w:rsid w:val="00EF06EB"/>
    <w:rsid w:val="00EF3FA5"/>
    <w:rsid w:val="00EF5382"/>
    <w:rsid w:val="00F03E11"/>
    <w:rsid w:val="00F201CF"/>
    <w:rsid w:val="00F36393"/>
    <w:rsid w:val="00F44EDE"/>
    <w:rsid w:val="00F51AFD"/>
    <w:rsid w:val="00F62A77"/>
    <w:rsid w:val="00F74825"/>
    <w:rsid w:val="00F8404A"/>
    <w:rsid w:val="00F87E5E"/>
    <w:rsid w:val="00FE3DBD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630D60F59F403CB531B268FE76FA17">
    <w:name w:val="AB630D60F59F403CB531B268FE76FA17"/>
    <w:rsid w:val="0099754C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6F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630D60F59F403CB531B268FE76FA17">
    <w:name w:val="AB630D60F59F403CB531B268FE76FA17"/>
    <w:rsid w:val="0099754C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6F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A7DF3-AB15-405C-B361-DC0244C5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Овсянникова И.А.</cp:lastModifiedBy>
  <cp:revision>28</cp:revision>
  <cp:lastPrinted>2025-11-17T09:51:00Z</cp:lastPrinted>
  <dcterms:created xsi:type="dcterms:W3CDTF">2022-12-26T08:22:00Z</dcterms:created>
  <dcterms:modified xsi:type="dcterms:W3CDTF">2025-11-19T04:55:00Z</dcterms:modified>
</cp:coreProperties>
</file>