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B2" w:rsidRPr="00A73BC3" w:rsidRDefault="002369B2" w:rsidP="002369B2">
      <w:pPr>
        <w:jc w:val="center"/>
      </w:pPr>
      <w:r w:rsidRPr="00A73BC3">
        <w:t>Сообщение о возможном установлении публичного сервитута</w:t>
      </w:r>
    </w:p>
    <w:p w:rsidR="002369B2" w:rsidRPr="00A73BC3" w:rsidRDefault="002369B2" w:rsidP="002369B2">
      <w:pPr>
        <w:jc w:val="both"/>
      </w:pPr>
    </w:p>
    <w:p w:rsidR="002369B2" w:rsidRPr="00A77740" w:rsidRDefault="002369B2" w:rsidP="002369B2">
      <w:pPr>
        <w:widowControl w:val="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A73BC3">
        <w:t xml:space="preserve">         </w:t>
      </w:r>
      <w:proofErr w:type="gramStart"/>
      <w:r w:rsidRPr="00A73BC3">
        <w:t xml:space="preserve">В соответствии с п. 1 ст. 39.37, ст. 39.42 Земельного кодекса Российской Федерации комитет по управлению муниципальным имуществом администрации Промышленновского муниципального округа извещает правообладателей (собственников, арендаторов и обладателей иных прав) о возможном установлении публичного сервитута в интересах </w:t>
      </w:r>
      <w:r>
        <w:t>Публичное акционерное общество «</w:t>
      </w:r>
      <w:proofErr w:type="spellStart"/>
      <w:r>
        <w:t>Россети</w:t>
      </w:r>
      <w:proofErr w:type="spellEnd"/>
      <w:r>
        <w:t xml:space="preserve"> Сибирь» </w:t>
      </w:r>
      <w:r w:rsidRPr="00A73BC3">
        <w:t>на основании поступившего ходатайства об установлении публичного сервитута в целях «</w:t>
      </w:r>
      <w:r w:rsidRPr="00A77740">
        <w:t xml:space="preserve">размещение (строительство и эксплуатация) объекта </w:t>
      </w:r>
      <w:proofErr w:type="spellStart"/>
      <w:r w:rsidRPr="00A77740">
        <w:t>электросетевого</w:t>
      </w:r>
      <w:proofErr w:type="spellEnd"/>
      <w:r w:rsidRPr="00A77740">
        <w:t xml:space="preserve"> хозяйства, необходимого</w:t>
      </w:r>
      <w:proofErr w:type="gramEnd"/>
      <w:r w:rsidRPr="00A77740">
        <w:t xml:space="preserve"> для подключения (технологического присоединения) к сетям инженерно-технического обеспечения ПАО «</w:t>
      </w:r>
      <w:proofErr w:type="spellStart"/>
      <w:r w:rsidRPr="00A77740">
        <w:t>Россети</w:t>
      </w:r>
      <w:proofErr w:type="spellEnd"/>
      <w:r w:rsidRPr="00A77740">
        <w:t xml:space="preserve"> Сибирь» </w:t>
      </w:r>
      <w:r w:rsidRPr="00A77740">
        <w:rPr>
          <w:color w:val="000000"/>
        </w:rPr>
        <w:t xml:space="preserve">присоединение </w:t>
      </w:r>
      <w:r w:rsidRPr="00A77740">
        <w:t>электроустановок объекта сельскохозяйственного производства, расположенного по адресу: Российская Федерация, Кемеровская область-Кузбасс, Промышленновский муниципальный округ, на земельном участке с кадастровым номером 42:11:0108015:43</w:t>
      </w:r>
      <w:r w:rsidRPr="00A77740">
        <w:rPr>
          <w:color w:val="000000"/>
        </w:rPr>
        <w:t>.</w:t>
      </w:r>
      <w:r>
        <w:rPr>
          <w:color w:val="000000"/>
        </w:rPr>
        <w:t xml:space="preserve"> </w:t>
      </w:r>
      <w:r w:rsidRPr="00A77740">
        <w:t xml:space="preserve">Наименование запроектированного в целях осуществления такого присоединения: </w:t>
      </w:r>
      <w:r w:rsidRPr="00A77740">
        <w:rPr>
          <w:spacing w:val="4"/>
        </w:rPr>
        <w:t>«</w:t>
      </w:r>
      <w:r w:rsidRPr="00A77740">
        <w:rPr>
          <w:lang w:val="en-US"/>
        </w:rPr>
        <w:t>I</w:t>
      </w:r>
      <w:r w:rsidRPr="00A77740">
        <w:t xml:space="preserve"> точка подключения: ВЛЗ-10кВ от существующей опоры №</w:t>
      </w:r>
      <w:r>
        <w:t xml:space="preserve"> </w:t>
      </w:r>
      <w:r w:rsidRPr="00A77740">
        <w:t xml:space="preserve">156 ф.10-4-ОК ПС 110кВ </w:t>
      </w:r>
      <w:proofErr w:type="spellStart"/>
      <w:proofErr w:type="gramStart"/>
      <w:r w:rsidRPr="00A77740">
        <w:t>Промышленная-Сельская</w:t>
      </w:r>
      <w:proofErr w:type="spellEnd"/>
      <w:proofErr w:type="gramEnd"/>
      <w:r w:rsidRPr="00A77740">
        <w:t xml:space="preserve">,  </w:t>
      </w:r>
      <w:r w:rsidRPr="00A77740">
        <w:rPr>
          <w:lang w:val="en-US"/>
        </w:rPr>
        <w:t>II</w:t>
      </w:r>
      <w:r w:rsidRPr="00A77740">
        <w:t xml:space="preserve"> точка подключения: ВЛЗ-10кВ от существующей опоры №</w:t>
      </w:r>
      <w:r>
        <w:t xml:space="preserve"> </w:t>
      </w:r>
      <w:r w:rsidRPr="00A77740">
        <w:t>180 ф. 40-4-Т ПС «</w:t>
      </w:r>
      <w:proofErr w:type="spellStart"/>
      <w:r w:rsidRPr="00A77740">
        <w:t>Торьсма</w:t>
      </w:r>
      <w:proofErr w:type="spellEnd"/>
      <w:r w:rsidRPr="00A77740">
        <w:t>» (вед.)</w:t>
      </w:r>
      <w:r w:rsidRPr="00A77740">
        <w:rPr>
          <w:spacing w:val="4"/>
        </w:rPr>
        <w:t>».</w:t>
      </w:r>
    </w:p>
    <w:p w:rsidR="002369B2" w:rsidRPr="00A77740" w:rsidRDefault="002369B2" w:rsidP="002369B2">
      <w:pPr>
        <w:widowControl w:val="0"/>
        <w:tabs>
          <w:tab w:val="center" w:pos="5102"/>
        </w:tabs>
        <w:rPr>
          <w:color w:val="000000"/>
        </w:rPr>
      </w:pPr>
      <w:r w:rsidRPr="00A77740">
        <w:t xml:space="preserve">       </w:t>
      </w:r>
      <w:r w:rsidRPr="00A77740">
        <w:rPr>
          <w:color w:val="000000"/>
        </w:rPr>
        <w:t xml:space="preserve">Публичный сервитут устанавливается применительно </w:t>
      </w:r>
      <w:proofErr w:type="gramStart"/>
      <w:r w:rsidRPr="00A77740">
        <w:rPr>
          <w:color w:val="000000"/>
        </w:rPr>
        <w:t>к</w:t>
      </w:r>
      <w:proofErr w:type="gramEnd"/>
      <w:r w:rsidRPr="00A77740">
        <w:rPr>
          <w:color w:val="000000"/>
        </w:rPr>
        <w:t>:</w:t>
      </w:r>
    </w:p>
    <w:p w:rsidR="002369B2" w:rsidRDefault="002369B2" w:rsidP="002369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 w:rsidRPr="00A77740">
        <w:rPr>
          <w:color w:val="000000"/>
        </w:rPr>
        <w:t>-  земли, государственная собственность на которые</w:t>
      </w:r>
      <w:r>
        <w:rPr>
          <w:color w:val="000000"/>
        </w:rPr>
        <w:t xml:space="preserve"> не разграничена в кадастровом квартале 42:11:0108015 площадью 5081 кв.м.; </w:t>
      </w:r>
    </w:p>
    <w:p w:rsidR="002369B2" w:rsidRDefault="002369B2" w:rsidP="002369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</w:rPr>
        <w:t>-  к части земельного участка с кадастровым номером 42:11:0108015:40 площадью 1278 кв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;</w:t>
      </w:r>
    </w:p>
    <w:p w:rsidR="002369B2" w:rsidRDefault="002369B2" w:rsidP="002369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</w:rPr>
        <w:t>-  к части земельного участка с кадастровым номером 42:11:0108015:41 площадью 2320 кв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;</w:t>
      </w:r>
    </w:p>
    <w:p w:rsidR="002369B2" w:rsidRPr="00A73BC3" w:rsidRDefault="002369B2" w:rsidP="002369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</w:rPr>
        <w:t xml:space="preserve">-  к части земельного участка с кадастровым номером 42:11:0108015:43 площадью 160 кв.м., </w:t>
      </w:r>
      <w:proofErr w:type="gramStart"/>
      <w:r>
        <w:rPr>
          <w:color w:val="000000"/>
        </w:rPr>
        <w:t>с</w:t>
      </w:r>
      <w:r w:rsidRPr="00A73BC3">
        <w:t>огласно схемы</w:t>
      </w:r>
      <w:proofErr w:type="gramEnd"/>
      <w:r w:rsidRPr="00A73BC3">
        <w:t xml:space="preserve"> границ публичного сервитута (Приложение).</w:t>
      </w:r>
    </w:p>
    <w:p w:rsidR="002369B2" w:rsidRPr="001938DF" w:rsidRDefault="002369B2" w:rsidP="002369B2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1938DF">
        <w:rPr>
          <w:rFonts w:ascii="Times New Roman" w:hAnsi="Times New Roman" w:cs="Times New Roman"/>
          <w:sz w:val="24"/>
          <w:szCs w:val="24"/>
        </w:rPr>
        <w:t xml:space="preserve">       Местоположение публичного сервитута: Российская Федерация, Кемеровская область - Кузбасс, Промышленновский муниципальный округ.</w:t>
      </w:r>
    </w:p>
    <w:p w:rsidR="002369B2" w:rsidRPr="001938DF" w:rsidRDefault="002369B2" w:rsidP="002369B2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1938DF">
        <w:rPr>
          <w:rFonts w:ascii="Times New Roman" w:hAnsi="Times New Roman" w:cs="Times New Roman"/>
          <w:sz w:val="24"/>
          <w:szCs w:val="24"/>
        </w:rPr>
        <w:t xml:space="preserve">       Испрашиваемый срок публичного сервитута: 49 лет.</w:t>
      </w:r>
    </w:p>
    <w:p w:rsidR="002369B2" w:rsidRPr="001938DF" w:rsidRDefault="002369B2" w:rsidP="002369B2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1"/>
      <w:bookmarkEnd w:id="0"/>
      <w:r w:rsidRPr="001938D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938DF">
        <w:rPr>
          <w:rFonts w:ascii="Times New Roman" w:hAnsi="Times New Roman" w:cs="Times New Roman"/>
          <w:sz w:val="24"/>
          <w:szCs w:val="24"/>
        </w:rPr>
        <w:t>Правообладателям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пятнадцати дней со дня опубликования сообщения, необходимо подать в комитет по управлению муниципальным имуществом администрации Промышленновского муниципального округа заявление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</w:p>
    <w:p w:rsidR="002369B2" w:rsidRPr="001938DF" w:rsidRDefault="002369B2" w:rsidP="002369B2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1938DF">
        <w:rPr>
          <w:rFonts w:ascii="Times New Roman" w:hAnsi="Times New Roman" w:cs="Times New Roman"/>
          <w:sz w:val="24"/>
          <w:szCs w:val="24"/>
        </w:rPr>
        <w:t xml:space="preserve">      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по адресу: 652380, Кемеровская область-Кузбасс, Промышленновский район, </w:t>
      </w:r>
      <w:proofErr w:type="spellStart"/>
      <w:r w:rsidRPr="001938D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938DF">
        <w:rPr>
          <w:rFonts w:ascii="Times New Roman" w:hAnsi="Times New Roman" w:cs="Times New Roman"/>
          <w:sz w:val="24"/>
          <w:szCs w:val="24"/>
        </w:rPr>
        <w:t xml:space="preserve">. Промышленная, ул. Коммунистическая, 23а, каб.301, </w:t>
      </w:r>
      <w:proofErr w:type="spellStart"/>
      <w:r w:rsidRPr="001938DF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Pr="001938DF">
        <w:rPr>
          <w:rFonts w:ascii="Times New Roman" w:hAnsi="Times New Roman" w:cs="Times New Roman"/>
          <w:sz w:val="24"/>
          <w:szCs w:val="24"/>
        </w:rPr>
        <w:t xml:space="preserve"> 09.00-17.00, </w:t>
      </w:r>
      <w:proofErr w:type="spellStart"/>
      <w:proofErr w:type="gramStart"/>
      <w:r w:rsidRPr="001938DF">
        <w:rPr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 w:rsidRPr="001938DF">
        <w:rPr>
          <w:rFonts w:ascii="Times New Roman" w:hAnsi="Times New Roman" w:cs="Times New Roman"/>
          <w:sz w:val="24"/>
          <w:szCs w:val="24"/>
        </w:rPr>
        <w:t xml:space="preserve"> 09.00-15.00, обеденный перерыв 13.00-14.00. Телефон для справок: 8(38442)72509.</w:t>
      </w:r>
    </w:p>
    <w:p w:rsidR="002369B2" w:rsidRPr="001938DF" w:rsidRDefault="002369B2" w:rsidP="002369B2">
      <w:pPr>
        <w:pStyle w:val="af1"/>
        <w:jc w:val="both"/>
        <w:rPr>
          <w:rFonts w:ascii="Times New Roman" w:hAnsi="Times New Roman" w:cs="Times New Roman"/>
        </w:rPr>
      </w:pPr>
      <w:r w:rsidRPr="001938DF">
        <w:rPr>
          <w:rFonts w:ascii="Times New Roman" w:hAnsi="Times New Roman" w:cs="Times New Roman"/>
        </w:rPr>
        <w:t xml:space="preserve">         Настоящее сообщение размещено на </w:t>
      </w:r>
      <w:r w:rsidRPr="001938DF">
        <w:rPr>
          <w:rFonts w:ascii="Times New Roman" w:hAnsi="Times New Roman" w:cs="Times New Roman"/>
          <w:color w:val="000000"/>
        </w:rPr>
        <w:t>официальном сайте администрации Промышленновского муниципального округа в информационно-телекоммуникационной сети «Интернет» (</w:t>
      </w:r>
      <w:hyperlink r:id="rId8" w:history="1">
        <w:r w:rsidRPr="001938DF">
          <w:rPr>
            <w:rStyle w:val="a3"/>
            <w:rFonts w:ascii="Times New Roman" w:hAnsi="Times New Roman" w:cs="Times New Roman"/>
            <w:lang w:val="en-US"/>
          </w:rPr>
          <w:t>www</w:t>
        </w:r>
        <w:r w:rsidRPr="001938DF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1938DF">
          <w:rPr>
            <w:rStyle w:val="a3"/>
            <w:rFonts w:ascii="Times New Roman" w:hAnsi="Times New Roman" w:cs="Times New Roman"/>
            <w:lang w:val="en-US"/>
          </w:rPr>
          <w:t>admprom</w:t>
        </w:r>
        <w:proofErr w:type="spellEnd"/>
        <w:r w:rsidRPr="001938DF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1938DF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1938DF">
        <w:rPr>
          <w:rFonts w:ascii="Times New Roman" w:hAnsi="Times New Roman" w:cs="Times New Roman"/>
        </w:rPr>
        <w:t xml:space="preserve">) и в сетевом издании «Электронный бюллетень </w:t>
      </w:r>
      <w:r w:rsidRPr="001938DF">
        <w:rPr>
          <w:rFonts w:ascii="Times New Roman" w:hAnsi="Times New Roman" w:cs="Times New Roman"/>
          <w:color w:val="000000"/>
        </w:rPr>
        <w:t>администрации Промышленновского муниципального округа».</w:t>
      </w:r>
    </w:p>
    <w:p w:rsidR="002369B2" w:rsidRPr="00A73BC3" w:rsidRDefault="002369B2" w:rsidP="002369B2">
      <w:pPr>
        <w:pStyle w:val="af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2369B2" w:rsidRPr="00A73BC3" w:rsidRDefault="002369B2" w:rsidP="002369B2">
      <w:pPr>
        <w:pStyle w:val="af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2369B2" w:rsidRPr="00A73BC3" w:rsidRDefault="002369B2" w:rsidP="002369B2">
      <w:pPr>
        <w:pStyle w:val="af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73BC3">
        <w:rPr>
          <w:rFonts w:ascii="Times New Roman" w:hAnsi="Times New Roman" w:cs="Times New Roman"/>
          <w:sz w:val="24"/>
          <w:szCs w:val="24"/>
        </w:rPr>
        <w:t>И.о. председателя комитета                                                                                       Ю.Ю. Белоконь</w:t>
      </w:r>
    </w:p>
    <w:p w:rsidR="002369B2" w:rsidRDefault="002369B2" w:rsidP="002369B2">
      <w:pPr>
        <w:pStyle w:val="af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2369B2" w:rsidRDefault="002369B2" w:rsidP="002369B2">
      <w:pPr>
        <w:pStyle w:val="af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2369B2" w:rsidRDefault="002369B2" w:rsidP="002369B2">
      <w:pPr>
        <w:pStyle w:val="af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2369B2" w:rsidRDefault="002369B2" w:rsidP="002369B2">
      <w:pPr>
        <w:pStyle w:val="af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2369B2" w:rsidRDefault="002369B2" w:rsidP="002369B2">
      <w:pPr>
        <w:pStyle w:val="af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2369B2" w:rsidRDefault="002369B2" w:rsidP="002369B2">
      <w:pPr>
        <w:pStyle w:val="af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2369B2" w:rsidRDefault="002369B2" w:rsidP="002369B2">
      <w:pPr>
        <w:pStyle w:val="af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2369B2" w:rsidRDefault="002369B2" w:rsidP="002369B2">
      <w:pPr>
        <w:pStyle w:val="af"/>
        <w:ind w:right="140"/>
        <w:jc w:val="both"/>
        <w:rPr>
          <w:rFonts w:ascii="Times New Roman" w:hAnsi="Times New Roman" w:cs="Times New Roman"/>
          <w:sz w:val="24"/>
          <w:szCs w:val="24"/>
        </w:rPr>
        <w:sectPr w:rsidR="002369B2" w:rsidSect="00AC50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0" w:right="567" w:bottom="0" w:left="1134" w:header="709" w:footer="709" w:gutter="0"/>
          <w:cols w:space="708"/>
          <w:docGrid w:linePitch="360"/>
        </w:sectPr>
      </w:pPr>
    </w:p>
    <w:p w:rsidR="002369B2" w:rsidRDefault="002369B2" w:rsidP="002369B2">
      <w:pPr>
        <w:pStyle w:val="af"/>
        <w:ind w:left="1134" w:right="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369B2" w:rsidRDefault="002369B2" w:rsidP="002369B2">
      <w:pPr>
        <w:pStyle w:val="af"/>
        <w:ind w:left="1134" w:right="962"/>
        <w:jc w:val="right"/>
        <w:rPr>
          <w:rFonts w:ascii="Times New Roman" w:hAnsi="Times New Roman" w:cs="Times New Roman"/>
          <w:sz w:val="24"/>
          <w:szCs w:val="24"/>
        </w:rPr>
      </w:pPr>
    </w:p>
    <w:p w:rsidR="002369B2" w:rsidRDefault="002369B2" w:rsidP="002369B2">
      <w:pPr>
        <w:pStyle w:val="af"/>
        <w:ind w:left="1134" w:right="962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270"/>
        <w:tblW w:w="14000" w:type="dxa"/>
        <w:tblLayout w:type="fixed"/>
        <w:tblLook w:val="04A0"/>
      </w:tblPr>
      <w:tblGrid>
        <w:gridCol w:w="2601"/>
        <w:gridCol w:w="2532"/>
        <w:gridCol w:w="2713"/>
        <w:gridCol w:w="1823"/>
        <w:gridCol w:w="4331"/>
      </w:tblGrid>
      <w:tr w:rsidR="002369B2" w:rsidTr="00487610">
        <w:trPr>
          <w:trHeight w:val="557"/>
          <w:tblHeader/>
        </w:trPr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B2" w:rsidRDefault="002369B2" w:rsidP="00487610">
            <w:pPr>
              <w:jc w:val="center"/>
              <w:rPr>
                <w:b/>
                <w:color w:val="000000"/>
              </w:rPr>
            </w:pPr>
          </w:p>
          <w:p w:rsidR="002369B2" w:rsidRDefault="002369B2" w:rsidP="00487610">
            <w:pPr>
              <w:jc w:val="center"/>
              <w:rPr>
                <w:b/>
                <w:color w:val="000000"/>
              </w:rPr>
            </w:pPr>
          </w:p>
          <w:p w:rsidR="002369B2" w:rsidRDefault="002369B2" w:rsidP="00487610">
            <w:pPr>
              <w:jc w:val="center"/>
              <w:rPr>
                <w:b/>
                <w:color w:val="000000"/>
              </w:rPr>
            </w:pPr>
          </w:p>
          <w:p w:rsidR="002369B2" w:rsidRDefault="002369B2" w:rsidP="004876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Описание границ публичного сервитута</w:t>
            </w:r>
          </w:p>
          <w:p w:rsidR="002369B2" w:rsidRDefault="002369B2" w:rsidP="00487610">
            <w:pPr>
              <w:jc w:val="center"/>
              <w:rPr>
                <w:b/>
                <w:color w:val="000000"/>
              </w:rPr>
            </w:pPr>
          </w:p>
        </w:tc>
      </w:tr>
      <w:tr w:rsidR="002369B2" w:rsidTr="00487610">
        <w:trPr>
          <w:trHeight w:val="300"/>
          <w:tblHeader/>
        </w:trPr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B2" w:rsidRDefault="002369B2" w:rsidP="00487610">
            <w:pPr>
              <w:rPr>
                <w:color w:val="000000" w:themeColor="text1"/>
              </w:rPr>
            </w:pPr>
            <w:r>
              <w:rPr>
                <w:b/>
                <w:color w:val="000000"/>
              </w:rPr>
              <w:t xml:space="preserve">Местоположение: </w:t>
            </w:r>
            <w:r>
              <w:t xml:space="preserve"> Российская Федерация, Кемеровская область-Кузбасс, Промышленновский муниципальный округ</w:t>
            </w:r>
          </w:p>
        </w:tc>
      </w:tr>
      <w:tr w:rsidR="002369B2" w:rsidTr="00487610">
        <w:trPr>
          <w:trHeight w:val="300"/>
          <w:tblHeader/>
        </w:trPr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B2" w:rsidRDefault="002369B2" w:rsidP="00487610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Система координат:</w:t>
            </w:r>
            <w:r>
              <w:rPr>
                <w:color w:val="000000"/>
              </w:rPr>
              <w:t xml:space="preserve"> МСК42 (Кемеровская область, зона 1)</w:t>
            </w:r>
          </w:p>
        </w:tc>
      </w:tr>
      <w:tr w:rsidR="002369B2" w:rsidTr="00487610">
        <w:trPr>
          <w:trHeight w:val="300"/>
          <w:tblHeader/>
        </w:trPr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B2" w:rsidRDefault="002369B2" w:rsidP="00487610">
            <w:r>
              <w:rPr>
                <w:b/>
                <w:color w:val="000000"/>
              </w:rPr>
              <w:t>Объект:</w:t>
            </w:r>
            <w:r>
              <w:rPr>
                <w:lang w:val="en-US"/>
              </w:rPr>
              <w:t>I</w:t>
            </w:r>
            <w:r>
              <w:t xml:space="preserve"> точка подключения: ВЛЗ-10кВ от существующей опоры №156 ф.10-4-ОК ПС 110кВ </w:t>
            </w:r>
            <w:proofErr w:type="spellStart"/>
            <w:r>
              <w:t>Промышленная-Сельская</w:t>
            </w:r>
            <w:proofErr w:type="spellEnd"/>
            <w:proofErr w:type="gramStart"/>
            <w:r>
              <w:t xml:space="preserve">,  </w:t>
            </w:r>
            <w:r>
              <w:rPr>
                <w:lang w:val="en-US"/>
              </w:rPr>
              <w:t>II</w:t>
            </w:r>
            <w:proofErr w:type="gramEnd"/>
            <w:r>
              <w:t xml:space="preserve"> точка подключения: ВЛЗ -10кВ от существующей опоры №180 ф. 40-4-Т ПС «</w:t>
            </w:r>
            <w:proofErr w:type="spellStart"/>
            <w:r>
              <w:t>Торьсма</w:t>
            </w:r>
            <w:proofErr w:type="spellEnd"/>
            <w:r>
              <w:t>» (вед.)</w:t>
            </w:r>
          </w:p>
        </w:tc>
      </w:tr>
      <w:tr w:rsidR="002369B2" w:rsidTr="00487610">
        <w:trPr>
          <w:trHeight w:val="300"/>
          <w:tblHeader/>
        </w:trPr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B2" w:rsidRDefault="002369B2" w:rsidP="00487610">
            <w:r>
              <w:rPr>
                <w:b/>
                <w:color w:val="000000"/>
              </w:rPr>
              <w:t xml:space="preserve">Назначение: </w:t>
            </w:r>
            <w:r>
              <w:t>Технологическое присоединение электроустановок объекта сельскохозяйственного производства</w:t>
            </w:r>
            <w:proofErr w:type="gramStart"/>
            <w:r>
              <w:t xml:space="preserve"> ,</w:t>
            </w:r>
            <w:proofErr w:type="gramEnd"/>
            <w:r>
              <w:t xml:space="preserve"> расположенного по адресу: Российская Федерация, Кемеровская область-Кузбасс, Промышленновский муниципальный округ, на земельном участке с кадастровым номером 42:11:0108015:43</w:t>
            </w:r>
          </w:p>
        </w:tc>
      </w:tr>
      <w:tr w:rsidR="002369B2" w:rsidTr="00487610">
        <w:trPr>
          <w:trHeight w:val="300"/>
          <w:tblHeader/>
        </w:trPr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B2" w:rsidRDefault="002369B2" w:rsidP="00487610">
            <w:pPr>
              <w:jc w:val="both"/>
              <w:rPr>
                <w:b/>
                <w:color w:val="000000"/>
              </w:rPr>
            </w:pPr>
          </w:p>
          <w:p w:rsidR="002369B2" w:rsidRDefault="002369B2" w:rsidP="0048761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Публичный сервитут устанавливается применительно </w:t>
            </w:r>
            <w:proofErr w:type="gramStart"/>
            <w:r>
              <w:rPr>
                <w:b/>
                <w:color w:val="000000"/>
              </w:rPr>
              <w:t>к</w:t>
            </w:r>
            <w:proofErr w:type="gramEnd"/>
            <w:r>
              <w:rPr>
                <w:b/>
                <w:color w:val="000000"/>
              </w:rPr>
              <w:t>:</w:t>
            </w:r>
          </w:p>
          <w:p w:rsidR="002369B2" w:rsidRDefault="002369B2" w:rsidP="004876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-  земли, государственная собственность на которые не разграничена площадью 5081 кв.м.; </w:t>
            </w:r>
          </w:p>
          <w:p w:rsidR="002369B2" w:rsidRDefault="002369B2" w:rsidP="004876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-  к части земельного участка с кадастровым номером 42:11:0108015:40 площадью 1278кв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;</w:t>
            </w:r>
          </w:p>
          <w:p w:rsidR="002369B2" w:rsidRDefault="002369B2" w:rsidP="004876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-  к части земельного участка с кадастровым номером 42:11:0108015:41 площадью 2320кв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;</w:t>
            </w:r>
          </w:p>
          <w:p w:rsidR="002369B2" w:rsidRDefault="002369B2" w:rsidP="004876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-  к части земельного участка с кадастровым номером 42:11:0108015:43 площадью 160кв.м.</w:t>
            </w:r>
          </w:p>
          <w:p w:rsidR="002369B2" w:rsidRDefault="002369B2" w:rsidP="00487610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9B2" w:rsidTr="00487610">
        <w:trPr>
          <w:trHeight w:val="300"/>
          <w:tblHeader/>
        </w:trPr>
        <w:tc>
          <w:tcPr>
            <w:tcW w:w="260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B2" w:rsidRDefault="002369B2" w:rsidP="00487610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Обозна</w:t>
            </w:r>
            <w:proofErr w:type="spellEnd"/>
          </w:p>
          <w:p w:rsidR="002369B2" w:rsidRDefault="002369B2" w:rsidP="00487610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чение</w:t>
            </w:r>
            <w:proofErr w:type="spellEnd"/>
            <w:r>
              <w:rPr>
                <w:b/>
                <w:color w:val="000000"/>
              </w:rPr>
              <w:t xml:space="preserve"> характерных точек границы</w:t>
            </w:r>
          </w:p>
        </w:tc>
        <w:tc>
          <w:tcPr>
            <w:tcW w:w="253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B2" w:rsidRDefault="002369B2" w:rsidP="004876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Метод определения координат</w:t>
            </w:r>
          </w:p>
        </w:tc>
        <w:tc>
          <w:tcPr>
            <w:tcW w:w="271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B2" w:rsidRDefault="002369B2" w:rsidP="004876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Средняя </w:t>
            </w:r>
            <w:proofErr w:type="spellStart"/>
            <w:r>
              <w:rPr>
                <w:b/>
                <w:color w:val="000000"/>
              </w:rPr>
              <w:t>квадратичес</w:t>
            </w:r>
            <w:proofErr w:type="spellEnd"/>
          </w:p>
          <w:p w:rsidR="002369B2" w:rsidRDefault="002369B2" w:rsidP="00487610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кая</w:t>
            </w:r>
            <w:proofErr w:type="spellEnd"/>
            <w:r>
              <w:rPr>
                <w:b/>
                <w:color w:val="000000"/>
              </w:rPr>
              <w:t xml:space="preserve"> погрешность положения характерных точек границ</w:t>
            </w:r>
          </w:p>
          <w:p w:rsidR="002369B2" w:rsidRDefault="002369B2" w:rsidP="004876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>
              <w:rPr>
                <w:b/>
                <w:color w:val="000000"/>
                <w:lang w:val="en-US"/>
              </w:rPr>
              <w:t>M</w:t>
            </w:r>
            <w:r>
              <w:rPr>
                <w:b/>
                <w:color w:val="000000"/>
                <w:vertAlign w:val="subscript"/>
                <w:lang w:val="en-US"/>
              </w:rPr>
              <w:t>t</w:t>
            </w:r>
            <w:r>
              <w:rPr>
                <w:b/>
                <w:color w:val="000000"/>
              </w:rPr>
              <w:t>), м.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B2" w:rsidRDefault="002369B2" w:rsidP="004876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Координаты</w:t>
            </w:r>
          </w:p>
        </w:tc>
      </w:tr>
      <w:tr w:rsidR="002369B2" w:rsidTr="00487610">
        <w:trPr>
          <w:trHeight w:val="720"/>
          <w:tblHeader/>
        </w:trPr>
        <w:tc>
          <w:tcPr>
            <w:tcW w:w="260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B2" w:rsidRDefault="002369B2" w:rsidP="004876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3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B2" w:rsidRDefault="002369B2" w:rsidP="004876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1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B2" w:rsidRDefault="002369B2" w:rsidP="004876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B2" w:rsidRDefault="002369B2" w:rsidP="004876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X, м.</w:t>
            </w:r>
          </w:p>
        </w:tc>
        <w:tc>
          <w:tcPr>
            <w:tcW w:w="43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B2" w:rsidRDefault="002369B2" w:rsidP="004876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Y, м.</w:t>
            </w:r>
          </w:p>
        </w:tc>
      </w:tr>
      <w:tr w:rsidR="002369B2" w:rsidTr="00487610">
        <w:trPr>
          <w:trHeight w:val="300"/>
          <w:tblHeader/>
        </w:trPr>
        <w:tc>
          <w:tcPr>
            <w:tcW w:w="26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B2" w:rsidRDefault="002369B2" w:rsidP="004876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5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B2" w:rsidRDefault="002369B2" w:rsidP="004876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B2" w:rsidRDefault="002369B2" w:rsidP="004876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B2" w:rsidRDefault="002369B2" w:rsidP="004876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3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B2" w:rsidRDefault="002369B2" w:rsidP="004876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2369B2" w:rsidTr="00487610">
        <w:trPr>
          <w:trHeight w:val="300"/>
          <w:tblHeader/>
        </w:trPr>
        <w:tc>
          <w:tcPr>
            <w:tcW w:w="26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ЗУ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25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B2" w:rsidRDefault="002369B2" w:rsidP="00487610">
            <w:pPr>
              <w:jc w:val="center"/>
            </w:pPr>
          </w:p>
        </w:tc>
        <w:tc>
          <w:tcPr>
            <w:tcW w:w="27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B2" w:rsidRDefault="002369B2" w:rsidP="00487610">
            <w:pPr>
              <w:jc w:val="center"/>
            </w:pP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B2" w:rsidRDefault="002369B2" w:rsidP="00487610">
            <w:pPr>
              <w:jc w:val="center"/>
            </w:pPr>
          </w:p>
        </w:tc>
        <w:tc>
          <w:tcPr>
            <w:tcW w:w="43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B2" w:rsidRDefault="002369B2" w:rsidP="00487610">
            <w:pPr>
              <w:jc w:val="center"/>
            </w:pPr>
          </w:p>
        </w:tc>
      </w:tr>
      <w:tr w:rsidR="002369B2" w:rsidTr="00487610">
        <w:trPr>
          <w:trHeight w:val="300"/>
          <w:tblHeader/>
        </w:trPr>
        <w:tc>
          <w:tcPr>
            <w:tcW w:w="26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5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27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0.10</w:t>
            </w: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578122.49</w:t>
            </w:r>
          </w:p>
        </w:tc>
        <w:tc>
          <w:tcPr>
            <w:tcW w:w="43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1298291.33</w:t>
            </w:r>
          </w:p>
        </w:tc>
      </w:tr>
      <w:tr w:rsidR="002369B2" w:rsidTr="00487610">
        <w:trPr>
          <w:trHeight w:val="300"/>
          <w:tblHeader/>
        </w:trPr>
        <w:tc>
          <w:tcPr>
            <w:tcW w:w="26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5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27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0.10</w:t>
            </w: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578122.15</w:t>
            </w:r>
          </w:p>
        </w:tc>
        <w:tc>
          <w:tcPr>
            <w:tcW w:w="43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1298511.59</w:t>
            </w:r>
          </w:p>
        </w:tc>
      </w:tr>
      <w:tr w:rsidR="002369B2" w:rsidTr="00487610">
        <w:trPr>
          <w:trHeight w:val="300"/>
          <w:tblHeader/>
        </w:trPr>
        <w:tc>
          <w:tcPr>
            <w:tcW w:w="26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25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27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0.10</w:t>
            </w: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578114.38</w:t>
            </w:r>
          </w:p>
        </w:tc>
        <w:tc>
          <w:tcPr>
            <w:tcW w:w="43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1298661.50</w:t>
            </w:r>
          </w:p>
        </w:tc>
      </w:tr>
      <w:tr w:rsidR="002369B2" w:rsidTr="00487610">
        <w:trPr>
          <w:trHeight w:val="509"/>
          <w:tblHeader/>
        </w:trPr>
        <w:tc>
          <w:tcPr>
            <w:tcW w:w="260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25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2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0.10</w:t>
            </w: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578088.82</w:t>
            </w:r>
          </w:p>
        </w:tc>
        <w:tc>
          <w:tcPr>
            <w:tcW w:w="43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1298921.89</w:t>
            </w:r>
          </w:p>
        </w:tc>
      </w:tr>
      <w:tr w:rsidR="002369B2" w:rsidTr="00487610">
        <w:trPr>
          <w:trHeight w:val="509"/>
          <w:tblHeader/>
        </w:trPr>
        <w:tc>
          <w:tcPr>
            <w:tcW w:w="260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5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2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0.10</w:t>
            </w: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578082.96</w:t>
            </w:r>
          </w:p>
        </w:tc>
        <w:tc>
          <w:tcPr>
            <w:tcW w:w="43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1298921.40</w:t>
            </w:r>
          </w:p>
        </w:tc>
      </w:tr>
      <w:tr w:rsidR="002369B2" w:rsidTr="00487610">
        <w:trPr>
          <w:trHeight w:val="509"/>
          <w:tblHeader/>
        </w:trPr>
        <w:tc>
          <w:tcPr>
            <w:tcW w:w="260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5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2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0.10</w:t>
            </w: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578108.40</w:t>
            </w:r>
          </w:p>
        </w:tc>
        <w:tc>
          <w:tcPr>
            <w:tcW w:w="43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1298661.04</w:t>
            </w:r>
          </w:p>
        </w:tc>
      </w:tr>
      <w:tr w:rsidR="002369B2" w:rsidTr="00487610">
        <w:trPr>
          <w:trHeight w:val="509"/>
          <w:tblHeader/>
        </w:trPr>
        <w:tc>
          <w:tcPr>
            <w:tcW w:w="260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25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2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0.10</w:t>
            </w: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578116.15</w:t>
            </w:r>
          </w:p>
        </w:tc>
        <w:tc>
          <w:tcPr>
            <w:tcW w:w="43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1298511.43</w:t>
            </w:r>
          </w:p>
        </w:tc>
      </w:tr>
      <w:tr w:rsidR="002369B2" w:rsidTr="00487610">
        <w:trPr>
          <w:trHeight w:val="509"/>
          <w:tblHeader/>
        </w:trPr>
        <w:tc>
          <w:tcPr>
            <w:tcW w:w="260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25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2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0.10</w:t>
            </w: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578116.49</w:t>
            </w:r>
          </w:p>
        </w:tc>
        <w:tc>
          <w:tcPr>
            <w:tcW w:w="43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1298291.44</w:t>
            </w:r>
          </w:p>
        </w:tc>
      </w:tr>
      <w:tr w:rsidR="002369B2" w:rsidTr="00487610">
        <w:trPr>
          <w:trHeight w:val="509"/>
          <w:tblHeader/>
        </w:trPr>
        <w:tc>
          <w:tcPr>
            <w:tcW w:w="260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25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2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0.10</w:t>
            </w: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578085.38</w:t>
            </w:r>
          </w:p>
        </w:tc>
        <w:tc>
          <w:tcPr>
            <w:tcW w:w="43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1297473.10</w:t>
            </w:r>
          </w:p>
        </w:tc>
      </w:tr>
      <w:tr w:rsidR="002369B2" w:rsidTr="00487610">
        <w:trPr>
          <w:trHeight w:val="509"/>
          <w:tblHeader/>
        </w:trPr>
        <w:tc>
          <w:tcPr>
            <w:tcW w:w="260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5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2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0.10</w:t>
            </w: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578091.35</w:t>
            </w:r>
          </w:p>
        </w:tc>
        <w:tc>
          <w:tcPr>
            <w:tcW w:w="43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1297472.78</w:t>
            </w:r>
          </w:p>
        </w:tc>
      </w:tr>
      <w:tr w:rsidR="002369B2" w:rsidTr="00487610">
        <w:trPr>
          <w:trHeight w:val="509"/>
          <w:tblHeader/>
        </w:trPr>
        <w:tc>
          <w:tcPr>
            <w:tcW w:w="260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ЗУ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25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69B2" w:rsidRDefault="002369B2" w:rsidP="00487610">
            <w:pPr>
              <w:jc w:val="center"/>
            </w:pPr>
          </w:p>
        </w:tc>
        <w:tc>
          <w:tcPr>
            <w:tcW w:w="2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69B2" w:rsidRDefault="002369B2" w:rsidP="00487610">
            <w:pPr>
              <w:jc w:val="center"/>
            </w:pP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</w:p>
        </w:tc>
        <w:tc>
          <w:tcPr>
            <w:tcW w:w="43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</w:p>
        </w:tc>
      </w:tr>
      <w:tr w:rsidR="002369B2" w:rsidTr="00487610">
        <w:trPr>
          <w:trHeight w:val="509"/>
          <w:tblHeader/>
        </w:trPr>
        <w:tc>
          <w:tcPr>
            <w:tcW w:w="260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25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2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0.10</w:t>
            </w: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577965.09</w:t>
            </w:r>
          </w:p>
        </w:tc>
        <w:tc>
          <w:tcPr>
            <w:tcW w:w="43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1299620.33</w:t>
            </w:r>
          </w:p>
        </w:tc>
      </w:tr>
      <w:tr w:rsidR="002369B2" w:rsidTr="00487610">
        <w:trPr>
          <w:trHeight w:val="509"/>
          <w:tblHeader/>
        </w:trPr>
        <w:tc>
          <w:tcPr>
            <w:tcW w:w="260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25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2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0.10</w:t>
            </w: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577961.96</w:t>
            </w:r>
          </w:p>
        </w:tc>
        <w:tc>
          <w:tcPr>
            <w:tcW w:w="43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1299625.33</w:t>
            </w:r>
          </w:p>
        </w:tc>
      </w:tr>
      <w:tr w:rsidR="002369B2" w:rsidTr="00487610">
        <w:trPr>
          <w:trHeight w:val="509"/>
          <w:tblHeader/>
        </w:trPr>
        <w:tc>
          <w:tcPr>
            <w:tcW w:w="260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25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2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0.10</w:t>
            </w: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577958.32</w:t>
            </w:r>
          </w:p>
        </w:tc>
        <w:tc>
          <w:tcPr>
            <w:tcW w:w="43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1299622.10</w:t>
            </w:r>
          </w:p>
        </w:tc>
      </w:tr>
      <w:tr w:rsidR="002369B2" w:rsidTr="00487610">
        <w:trPr>
          <w:trHeight w:val="509"/>
          <w:tblHeader/>
        </w:trPr>
        <w:tc>
          <w:tcPr>
            <w:tcW w:w="260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25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2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0.10</w:t>
            </w: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577960.18</w:t>
            </w:r>
          </w:p>
        </w:tc>
        <w:tc>
          <w:tcPr>
            <w:tcW w:w="43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1299617.29</w:t>
            </w:r>
          </w:p>
        </w:tc>
      </w:tr>
      <w:tr w:rsidR="002369B2" w:rsidTr="00487610">
        <w:trPr>
          <w:trHeight w:val="509"/>
          <w:tblHeader/>
        </w:trPr>
        <w:tc>
          <w:tcPr>
            <w:tcW w:w="260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25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2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0.10</w:t>
            </w: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577964.50</w:t>
            </w:r>
          </w:p>
        </w:tc>
        <w:tc>
          <w:tcPr>
            <w:tcW w:w="43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1299593.83</w:t>
            </w:r>
          </w:p>
        </w:tc>
      </w:tr>
      <w:tr w:rsidR="002369B2" w:rsidTr="00487610">
        <w:trPr>
          <w:trHeight w:val="509"/>
          <w:tblHeader/>
        </w:trPr>
        <w:tc>
          <w:tcPr>
            <w:tcW w:w="260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25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2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0.10</w:t>
            </w: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577969.61</w:t>
            </w:r>
          </w:p>
        </w:tc>
        <w:tc>
          <w:tcPr>
            <w:tcW w:w="43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369B2" w:rsidRDefault="002369B2" w:rsidP="00487610">
            <w:pPr>
              <w:jc w:val="center"/>
            </w:pPr>
            <w:r>
              <w:rPr>
                <w:color w:val="000000"/>
              </w:rPr>
              <w:t>1299594.93</w:t>
            </w:r>
          </w:p>
        </w:tc>
      </w:tr>
    </w:tbl>
    <w:p w:rsidR="002369B2" w:rsidRDefault="002369B2" w:rsidP="002369B2">
      <w:pPr>
        <w:pStyle w:val="af"/>
        <w:ind w:left="1134" w:right="962"/>
        <w:jc w:val="right"/>
        <w:rPr>
          <w:rFonts w:ascii="Times New Roman" w:hAnsi="Times New Roman" w:cs="Times New Roman"/>
          <w:sz w:val="24"/>
          <w:szCs w:val="24"/>
        </w:rPr>
      </w:pPr>
    </w:p>
    <w:p w:rsidR="002369B2" w:rsidRDefault="002369B2" w:rsidP="002369B2">
      <w:bookmarkStart w:id="1" w:name="_GoBack"/>
      <w:bookmarkEnd w:id="1"/>
    </w:p>
    <w:p w:rsidR="002369B2" w:rsidRDefault="002369B2" w:rsidP="002369B2"/>
    <w:p w:rsidR="002369B2" w:rsidRDefault="002369B2" w:rsidP="002369B2"/>
    <w:p w:rsidR="002369B2" w:rsidRDefault="002369B2" w:rsidP="002369B2">
      <w:pPr>
        <w:pStyle w:val="af"/>
        <w:ind w:left="1134" w:right="962"/>
        <w:jc w:val="right"/>
        <w:rPr>
          <w:rFonts w:ascii="Times New Roman" w:hAnsi="Times New Roman" w:cs="Times New Roman"/>
          <w:sz w:val="24"/>
          <w:szCs w:val="24"/>
        </w:rPr>
      </w:pPr>
    </w:p>
    <w:p w:rsidR="002369B2" w:rsidRDefault="002369B2" w:rsidP="002369B2">
      <w:pPr>
        <w:pStyle w:val="af"/>
        <w:ind w:left="1134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2369B2" w:rsidRDefault="002369B2" w:rsidP="002369B2">
      <w:pPr>
        <w:pStyle w:val="af"/>
        <w:ind w:left="1134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2369B2" w:rsidRDefault="002369B2" w:rsidP="002369B2">
      <w:pPr>
        <w:pStyle w:val="af"/>
        <w:ind w:left="1134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2369B2" w:rsidRDefault="002369B2" w:rsidP="002369B2">
      <w:pPr>
        <w:pStyle w:val="af"/>
        <w:ind w:left="1134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2369B2" w:rsidRDefault="002369B2" w:rsidP="002369B2">
      <w:pPr>
        <w:pStyle w:val="af"/>
        <w:ind w:left="2552" w:right="14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84385" cy="5352413"/>
            <wp:effectExtent l="19050" t="0" r="0" b="0"/>
            <wp:docPr id="1" name="Рисунок 7" descr="C:\Users\Чекалдина\AppData\Local\Microsoft\Windows\INetCache\Content.Word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Чекалдина\AppData\Local\Microsoft\Windows\INetCache\Content.Word\Снимок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385" cy="535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C98" w:rsidRPr="002369B2" w:rsidRDefault="007E6C98" w:rsidP="002369B2"/>
    <w:sectPr w:rsidR="007E6C98" w:rsidRPr="002369B2" w:rsidSect="00BD3AB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567" w:right="0" w:bottom="1134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E62" w:rsidRDefault="004B4E62" w:rsidP="00CD409D">
      <w:r>
        <w:separator/>
      </w:r>
    </w:p>
  </w:endnote>
  <w:endnote w:type="continuationSeparator" w:id="0">
    <w:p w:rsidR="004B4E62" w:rsidRDefault="004B4E62" w:rsidP="00CD4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B2" w:rsidRDefault="002369B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B2" w:rsidRDefault="002369B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B2" w:rsidRDefault="002369B2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CF2" w:rsidRDefault="002369B2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CF2" w:rsidRDefault="002369B2">
    <w:pPr>
      <w:pStyle w:val="a7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CF2" w:rsidRDefault="002369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E62" w:rsidRDefault="004B4E62" w:rsidP="00CD409D">
      <w:r>
        <w:separator/>
      </w:r>
    </w:p>
  </w:footnote>
  <w:footnote w:type="continuationSeparator" w:id="0">
    <w:p w:rsidR="004B4E62" w:rsidRDefault="004B4E62" w:rsidP="00CD4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B2" w:rsidRDefault="002369B2" w:rsidP="006D2B77">
    <w:pPr>
      <w:pStyle w:val="a4"/>
      <w:framePr w:wrap="around" w:vAnchor="text" w:hAnchor="margin" w:xAlign="right" w:y="1"/>
      <w:rPr>
        <w:rStyle w:val="a6"/>
      </w:rPr>
    </w:pPr>
  </w:p>
  <w:p w:rsidR="002369B2" w:rsidRDefault="002369B2" w:rsidP="006D2B7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B2" w:rsidRDefault="002369B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B2" w:rsidRDefault="002369B2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CF2" w:rsidRDefault="002369B2" w:rsidP="006D2B77">
    <w:pPr>
      <w:pStyle w:val="a4"/>
      <w:framePr w:wrap="around" w:vAnchor="text" w:hAnchor="margin" w:xAlign="right" w:y="1"/>
      <w:rPr>
        <w:rStyle w:val="a6"/>
      </w:rPr>
    </w:pPr>
  </w:p>
  <w:p w:rsidR="00D40CF2" w:rsidRDefault="002369B2" w:rsidP="006D2B77">
    <w:pPr>
      <w:pStyle w:val="a4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CF2" w:rsidRDefault="002369B2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CF2" w:rsidRDefault="002369B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82C27"/>
    <w:multiLevelType w:val="hybridMultilevel"/>
    <w:tmpl w:val="31F2718C"/>
    <w:lvl w:ilvl="0" w:tplc="51884E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F16"/>
    <w:rsid w:val="00000799"/>
    <w:rsid w:val="00000825"/>
    <w:rsid w:val="0000568D"/>
    <w:rsid w:val="00006F75"/>
    <w:rsid w:val="00016D5E"/>
    <w:rsid w:val="000261DA"/>
    <w:rsid w:val="00027904"/>
    <w:rsid w:val="000511D8"/>
    <w:rsid w:val="000572C6"/>
    <w:rsid w:val="0006315B"/>
    <w:rsid w:val="00064825"/>
    <w:rsid w:val="000654E7"/>
    <w:rsid w:val="0007019A"/>
    <w:rsid w:val="0007273B"/>
    <w:rsid w:val="00073839"/>
    <w:rsid w:val="000908DB"/>
    <w:rsid w:val="00094A3F"/>
    <w:rsid w:val="000968AB"/>
    <w:rsid w:val="000A23F1"/>
    <w:rsid w:val="000C1978"/>
    <w:rsid w:val="000C2DCC"/>
    <w:rsid w:val="000E0F78"/>
    <w:rsid w:val="000E7FB4"/>
    <w:rsid w:val="000F2459"/>
    <w:rsid w:val="0013303A"/>
    <w:rsid w:val="00137772"/>
    <w:rsid w:val="0013781B"/>
    <w:rsid w:val="00142FAD"/>
    <w:rsid w:val="00145908"/>
    <w:rsid w:val="00146C9A"/>
    <w:rsid w:val="00151052"/>
    <w:rsid w:val="00152D2E"/>
    <w:rsid w:val="00164481"/>
    <w:rsid w:val="001658FE"/>
    <w:rsid w:val="00177160"/>
    <w:rsid w:val="001808FF"/>
    <w:rsid w:val="00186965"/>
    <w:rsid w:val="001938DF"/>
    <w:rsid w:val="001B57BF"/>
    <w:rsid w:val="001B5AA7"/>
    <w:rsid w:val="001C132C"/>
    <w:rsid w:val="001E680C"/>
    <w:rsid w:val="001E7BD2"/>
    <w:rsid w:val="002116E3"/>
    <w:rsid w:val="00212BD7"/>
    <w:rsid w:val="00230EE6"/>
    <w:rsid w:val="00232BB7"/>
    <w:rsid w:val="002369B2"/>
    <w:rsid w:val="002529A3"/>
    <w:rsid w:val="0026259E"/>
    <w:rsid w:val="00283E24"/>
    <w:rsid w:val="002936EA"/>
    <w:rsid w:val="002A2EE6"/>
    <w:rsid w:val="002A3303"/>
    <w:rsid w:val="002A75FE"/>
    <w:rsid w:val="002C376B"/>
    <w:rsid w:val="002E6661"/>
    <w:rsid w:val="002F26CE"/>
    <w:rsid w:val="002F31D3"/>
    <w:rsid w:val="00300D44"/>
    <w:rsid w:val="00314F89"/>
    <w:rsid w:val="0034564B"/>
    <w:rsid w:val="00346503"/>
    <w:rsid w:val="003670D4"/>
    <w:rsid w:val="00372F18"/>
    <w:rsid w:val="00374FED"/>
    <w:rsid w:val="00381528"/>
    <w:rsid w:val="0038260E"/>
    <w:rsid w:val="003A1EB2"/>
    <w:rsid w:val="003A359B"/>
    <w:rsid w:val="003A7792"/>
    <w:rsid w:val="003F23C1"/>
    <w:rsid w:val="003F2683"/>
    <w:rsid w:val="003F38F4"/>
    <w:rsid w:val="003F60E1"/>
    <w:rsid w:val="00403039"/>
    <w:rsid w:val="0041191F"/>
    <w:rsid w:val="00422684"/>
    <w:rsid w:val="004332C4"/>
    <w:rsid w:val="00435425"/>
    <w:rsid w:val="0044174F"/>
    <w:rsid w:val="00446927"/>
    <w:rsid w:val="0044702F"/>
    <w:rsid w:val="00447F06"/>
    <w:rsid w:val="0045010A"/>
    <w:rsid w:val="004615C3"/>
    <w:rsid w:val="00467019"/>
    <w:rsid w:val="00467974"/>
    <w:rsid w:val="004742B7"/>
    <w:rsid w:val="0048008A"/>
    <w:rsid w:val="00481F04"/>
    <w:rsid w:val="00486B18"/>
    <w:rsid w:val="00487A91"/>
    <w:rsid w:val="004A24DE"/>
    <w:rsid w:val="004A309F"/>
    <w:rsid w:val="004B4E62"/>
    <w:rsid w:val="004B5555"/>
    <w:rsid w:val="004C3A81"/>
    <w:rsid w:val="004D3613"/>
    <w:rsid w:val="004D3978"/>
    <w:rsid w:val="004E2A00"/>
    <w:rsid w:val="005016F1"/>
    <w:rsid w:val="00502450"/>
    <w:rsid w:val="005079E5"/>
    <w:rsid w:val="0051459F"/>
    <w:rsid w:val="00522948"/>
    <w:rsid w:val="0054204B"/>
    <w:rsid w:val="00552CD0"/>
    <w:rsid w:val="00557D21"/>
    <w:rsid w:val="005640F6"/>
    <w:rsid w:val="00571371"/>
    <w:rsid w:val="005747FA"/>
    <w:rsid w:val="0058130D"/>
    <w:rsid w:val="00587C95"/>
    <w:rsid w:val="00590E4C"/>
    <w:rsid w:val="00592F62"/>
    <w:rsid w:val="0059672F"/>
    <w:rsid w:val="00596C09"/>
    <w:rsid w:val="005A0127"/>
    <w:rsid w:val="005A6278"/>
    <w:rsid w:val="005C2D7C"/>
    <w:rsid w:val="005C2F79"/>
    <w:rsid w:val="005C6BE9"/>
    <w:rsid w:val="005D630A"/>
    <w:rsid w:val="005E015B"/>
    <w:rsid w:val="005F668D"/>
    <w:rsid w:val="005F741F"/>
    <w:rsid w:val="0060182B"/>
    <w:rsid w:val="0061063B"/>
    <w:rsid w:val="0061250A"/>
    <w:rsid w:val="00616E86"/>
    <w:rsid w:val="006371C2"/>
    <w:rsid w:val="00646FD5"/>
    <w:rsid w:val="00651FD2"/>
    <w:rsid w:val="00660B26"/>
    <w:rsid w:val="006644A4"/>
    <w:rsid w:val="0067233F"/>
    <w:rsid w:val="0067784D"/>
    <w:rsid w:val="00682360"/>
    <w:rsid w:val="00683D21"/>
    <w:rsid w:val="0069014C"/>
    <w:rsid w:val="0069109F"/>
    <w:rsid w:val="006A362C"/>
    <w:rsid w:val="006B576F"/>
    <w:rsid w:val="006C096F"/>
    <w:rsid w:val="006C3C75"/>
    <w:rsid w:val="006D1872"/>
    <w:rsid w:val="006D3DF8"/>
    <w:rsid w:val="006D4CAF"/>
    <w:rsid w:val="006E201F"/>
    <w:rsid w:val="006E3EEB"/>
    <w:rsid w:val="006E6AF2"/>
    <w:rsid w:val="006E752A"/>
    <w:rsid w:val="006F1CCA"/>
    <w:rsid w:val="0070368E"/>
    <w:rsid w:val="0071227A"/>
    <w:rsid w:val="0071514C"/>
    <w:rsid w:val="007178D3"/>
    <w:rsid w:val="00726A9D"/>
    <w:rsid w:val="00733E70"/>
    <w:rsid w:val="00740CFE"/>
    <w:rsid w:val="0074299E"/>
    <w:rsid w:val="00743EC9"/>
    <w:rsid w:val="0074454D"/>
    <w:rsid w:val="007520B3"/>
    <w:rsid w:val="0076097D"/>
    <w:rsid w:val="00764856"/>
    <w:rsid w:val="007706C0"/>
    <w:rsid w:val="00770F75"/>
    <w:rsid w:val="007854E7"/>
    <w:rsid w:val="007903E0"/>
    <w:rsid w:val="007A161F"/>
    <w:rsid w:val="007A6297"/>
    <w:rsid w:val="007B0F1D"/>
    <w:rsid w:val="007C1764"/>
    <w:rsid w:val="007D1E6A"/>
    <w:rsid w:val="007D4581"/>
    <w:rsid w:val="007D76D1"/>
    <w:rsid w:val="007E4CEC"/>
    <w:rsid w:val="007E6C98"/>
    <w:rsid w:val="007F63B6"/>
    <w:rsid w:val="00807CAD"/>
    <w:rsid w:val="0081093B"/>
    <w:rsid w:val="00817F9C"/>
    <w:rsid w:val="00824563"/>
    <w:rsid w:val="00831450"/>
    <w:rsid w:val="00833E4B"/>
    <w:rsid w:val="008349EF"/>
    <w:rsid w:val="00835EA5"/>
    <w:rsid w:val="00847329"/>
    <w:rsid w:val="008603E7"/>
    <w:rsid w:val="00861DE0"/>
    <w:rsid w:val="0086632A"/>
    <w:rsid w:val="00873AC9"/>
    <w:rsid w:val="008768B2"/>
    <w:rsid w:val="00885F39"/>
    <w:rsid w:val="008933F4"/>
    <w:rsid w:val="008A4978"/>
    <w:rsid w:val="008B1BD0"/>
    <w:rsid w:val="008D6F16"/>
    <w:rsid w:val="008E4C65"/>
    <w:rsid w:val="008E7E08"/>
    <w:rsid w:val="008F4177"/>
    <w:rsid w:val="008F70D3"/>
    <w:rsid w:val="00904727"/>
    <w:rsid w:val="00905B32"/>
    <w:rsid w:val="009141EC"/>
    <w:rsid w:val="009202E2"/>
    <w:rsid w:val="009352B8"/>
    <w:rsid w:val="0094363F"/>
    <w:rsid w:val="009542D3"/>
    <w:rsid w:val="00962014"/>
    <w:rsid w:val="00971554"/>
    <w:rsid w:val="00981CC5"/>
    <w:rsid w:val="00981E0D"/>
    <w:rsid w:val="0099566C"/>
    <w:rsid w:val="009B37C8"/>
    <w:rsid w:val="009B48DE"/>
    <w:rsid w:val="009D4AA8"/>
    <w:rsid w:val="009E1E40"/>
    <w:rsid w:val="009E494E"/>
    <w:rsid w:val="009E62BF"/>
    <w:rsid w:val="009F624B"/>
    <w:rsid w:val="009F7C67"/>
    <w:rsid w:val="00A060F4"/>
    <w:rsid w:val="00A12E17"/>
    <w:rsid w:val="00A13227"/>
    <w:rsid w:val="00A14C71"/>
    <w:rsid w:val="00A23A39"/>
    <w:rsid w:val="00A25E6D"/>
    <w:rsid w:val="00A26064"/>
    <w:rsid w:val="00A31527"/>
    <w:rsid w:val="00A31C11"/>
    <w:rsid w:val="00A423C1"/>
    <w:rsid w:val="00A42E60"/>
    <w:rsid w:val="00A44AA6"/>
    <w:rsid w:val="00A50BC0"/>
    <w:rsid w:val="00A51101"/>
    <w:rsid w:val="00A52DE1"/>
    <w:rsid w:val="00A56CE5"/>
    <w:rsid w:val="00A57766"/>
    <w:rsid w:val="00A65628"/>
    <w:rsid w:val="00A73BC3"/>
    <w:rsid w:val="00A747C0"/>
    <w:rsid w:val="00A74BB5"/>
    <w:rsid w:val="00A76412"/>
    <w:rsid w:val="00A77740"/>
    <w:rsid w:val="00A77759"/>
    <w:rsid w:val="00A87491"/>
    <w:rsid w:val="00A91AA0"/>
    <w:rsid w:val="00A9490B"/>
    <w:rsid w:val="00AA54F7"/>
    <w:rsid w:val="00AB5CAF"/>
    <w:rsid w:val="00AC50BA"/>
    <w:rsid w:val="00AC5214"/>
    <w:rsid w:val="00AC7DA6"/>
    <w:rsid w:val="00AD2D09"/>
    <w:rsid w:val="00AE02E9"/>
    <w:rsid w:val="00AF1BED"/>
    <w:rsid w:val="00AF3D7B"/>
    <w:rsid w:val="00AF5CB5"/>
    <w:rsid w:val="00AF7ACF"/>
    <w:rsid w:val="00B04136"/>
    <w:rsid w:val="00B046E3"/>
    <w:rsid w:val="00B06043"/>
    <w:rsid w:val="00B11260"/>
    <w:rsid w:val="00B13A3B"/>
    <w:rsid w:val="00B20227"/>
    <w:rsid w:val="00B30604"/>
    <w:rsid w:val="00B36CDA"/>
    <w:rsid w:val="00B47578"/>
    <w:rsid w:val="00B52200"/>
    <w:rsid w:val="00B5330C"/>
    <w:rsid w:val="00B54D6C"/>
    <w:rsid w:val="00B557E6"/>
    <w:rsid w:val="00B71A1D"/>
    <w:rsid w:val="00B73585"/>
    <w:rsid w:val="00B7769C"/>
    <w:rsid w:val="00B932FF"/>
    <w:rsid w:val="00BA3C09"/>
    <w:rsid w:val="00BA529F"/>
    <w:rsid w:val="00BC399B"/>
    <w:rsid w:val="00BC59D7"/>
    <w:rsid w:val="00BD3AB1"/>
    <w:rsid w:val="00BF3C9E"/>
    <w:rsid w:val="00C06250"/>
    <w:rsid w:val="00C10ED0"/>
    <w:rsid w:val="00C40A57"/>
    <w:rsid w:val="00C520CB"/>
    <w:rsid w:val="00C624D3"/>
    <w:rsid w:val="00C65D48"/>
    <w:rsid w:val="00C77DFC"/>
    <w:rsid w:val="00C812CC"/>
    <w:rsid w:val="00C86B62"/>
    <w:rsid w:val="00C9682D"/>
    <w:rsid w:val="00CA2B74"/>
    <w:rsid w:val="00CA5A03"/>
    <w:rsid w:val="00CB3BD5"/>
    <w:rsid w:val="00CC5B81"/>
    <w:rsid w:val="00CC7614"/>
    <w:rsid w:val="00CD409D"/>
    <w:rsid w:val="00CD49A5"/>
    <w:rsid w:val="00D05BA1"/>
    <w:rsid w:val="00D07057"/>
    <w:rsid w:val="00D10B5B"/>
    <w:rsid w:val="00D12D7E"/>
    <w:rsid w:val="00D215D5"/>
    <w:rsid w:val="00D22754"/>
    <w:rsid w:val="00D2302A"/>
    <w:rsid w:val="00D46DEB"/>
    <w:rsid w:val="00D54D78"/>
    <w:rsid w:val="00D64C1E"/>
    <w:rsid w:val="00D67C60"/>
    <w:rsid w:val="00D80041"/>
    <w:rsid w:val="00DB7462"/>
    <w:rsid w:val="00E06C70"/>
    <w:rsid w:val="00E10839"/>
    <w:rsid w:val="00E145B4"/>
    <w:rsid w:val="00E22957"/>
    <w:rsid w:val="00E254D2"/>
    <w:rsid w:val="00E3225B"/>
    <w:rsid w:val="00E41484"/>
    <w:rsid w:val="00E5696B"/>
    <w:rsid w:val="00E86FEC"/>
    <w:rsid w:val="00E960DB"/>
    <w:rsid w:val="00E9658D"/>
    <w:rsid w:val="00EA6567"/>
    <w:rsid w:val="00EB367D"/>
    <w:rsid w:val="00EB732B"/>
    <w:rsid w:val="00EF0849"/>
    <w:rsid w:val="00F15D24"/>
    <w:rsid w:val="00F3500A"/>
    <w:rsid w:val="00F65813"/>
    <w:rsid w:val="00F6657C"/>
    <w:rsid w:val="00F958ED"/>
    <w:rsid w:val="00F96BDB"/>
    <w:rsid w:val="00FA509E"/>
    <w:rsid w:val="00FB05D6"/>
    <w:rsid w:val="00FB2F53"/>
    <w:rsid w:val="00FE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4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54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54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260"/>
    <w:rPr>
      <w:color w:val="0000FF" w:themeColor="hyperlink"/>
      <w:u w:val="single"/>
    </w:rPr>
  </w:style>
  <w:style w:type="paragraph" w:customStyle="1" w:styleId="11">
    <w:name w:val="Обычный1"/>
    <w:rsid w:val="0054204B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4">
    <w:name w:val="header"/>
    <w:basedOn w:val="a"/>
    <w:link w:val="a5"/>
    <w:rsid w:val="0054204B"/>
    <w:pPr>
      <w:tabs>
        <w:tab w:val="center" w:pos="4677"/>
        <w:tab w:val="right" w:pos="9355"/>
      </w:tabs>
    </w:pPr>
    <w:rPr>
      <w:sz w:val="22"/>
    </w:rPr>
  </w:style>
  <w:style w:type="character" w:customStyle="1" w:styleId="a5">
    <w:name w:val="Верхний колонтитул Знак"/>
    <w:basedOn w:val="a0"/>
    <w:link w:val="a4"/>
    <w:rsid w:val="0054204B"/>
    <w:rPr>
      <w:rFonts w:ascii="Times New Roman" w:eastAsia="Times New Roman" w:hAnsi="Times New Roman" w:cs="Times New Roman"/>
      <w:szCs w:val="24"/>
      <w:lang w:eastAsia="ru-RU"/>
    </w:rPr>
  </w:style>
  <w:style w:type="character" w:styleId="a6">
    <w:name w:val="page number"/>
    <w:rsid w:val="0054204B"/>
  </w:style>
  <w:style w:type="paragraph" w:styleId="a7">
    <w:name w:val="footer"/>
    <w:basedOn w:val="a"/>
    <w:link w:val="a8"/>
    <w:rsid w:val="0054204B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Нижний колонтитул Знак"/>
    <w:basedOn w:val="a0"/>
    <w:link w:val="a7"/>
    <w:rsid w:val="0054204B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9">
    <w:name w:val="Разделитель таблиц"/>
    <w:basedOn w:val="a"/>
    <w:rsid w:val="0054204B"/>
    <w:pPr>
      <w:spacing w:line="14" w:lineRule="exact"/>
    </w:pPr>
    <w:rPr>
      <w:sz w:val="2"/>
      <w:szCs w:val="20"/>
    </w:rPr>
  </w:style>
  <w:style w:type="paragraph" w:customStyle="1" w:styleId="aa">
    <w:name w:val="Заголовок таблицы"/>
    <w:basedOn w:val="11"/>
    <w:rsid w:val="0054204B"/>
    <w:pPr>
      <w:keepNext/>
      <w:jc w:val="center"/>
    </w:pPr>
    <w:rPr>
      <w:b/>
    </w:rPr>
  </w:style>
  <w:style w:type="paragraph" w:customStyle="1" w:styleId="ab">
    <w:name w:val="Текст таблицы"/>
    <w:basedOn w:val="11"/>
    <w:rsid w:val="0054204B"/>
  </w:style>
  <w:style w:type="paragraph" w:customStyle="1" w:styleId="ac">
    <w:name w:val="Заголовок таблицы повторяющийся"/>
    <w:basedOn w:val="11"/>
    <w:rsid w:val="0054204B"/>
    <w:pPr>
      <w:jc w:val="center"/>
    </w:pPr>
    <w:rPr>
      <w:b/>
    </w:rPr>
  </w:style>
  <w:style w:type="paragraph" w:styleId="ad">
    <w:name w:val="Balloon Text"/>
    <w:basedOn w:val="a"/>
    <w:link w:val="ae"/>
    <w:uiPriority w:val="99"/>
    <w:semiHidden/>
    <w:unhideWhenUsed/>
    <w:rsid w:val="0054204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04B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9E62BF"/>
    <w:pPr>
      <w:spacing w:after="0" w:line="240" w:lineRule="auto"/>
    </w:pPr>
  </w:style>
  <w:style w:type="character" w:customStyle="1" w:styleId="blk">
    <w:name w:val="blk"/>
    <w:basedOn w:val="a0"/>
    <w:rsid w:val="00616E86"/>
  </w:style>
  <w:style w:type="paragraph" w:styleId="af0">
    <w:name w:val="Normal (Web)"/>
    <w:basedOn w:val="a"/>
    <w:uiPriority w:val="99"/>
    <w:unhideWhenUsed/>
    <w:rsid w:val="000C2DC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25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5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54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WW8Num3z0">
    <w:name w:val="WW8Num3z0"/>
    <w:rsid w:val="00CD49A5"/>
  </w:style>
  <w:style w:type="character" w:customStyle="1" w:styleId="fontstyle01">
    <w:name w:val="fontstyle01"/>
    <w:rsid w:val="00CD49A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af1">
    <w:name w:val="Plain Text"/>
    <w:aliases w:val="Plain Text Char"/>
    <w:basedOn w:val="a"/>
    <w:link w:val="af2"/>
    <w:rsid w:val="001938DF"/>
    <w:rPr>
      <w:rFonts w:ascii="Courier New" w:hAnsi="Courier New" w:cs="Courier New"/>
    </w:rPr>
  </w:style>
  <w:style w:type="character" w:customStyle="1" w:styleId="af2">
    <w:name w:val="Текст Знак"/>
    <w:aliases w:val="Plain Text Char Знак"/>
    <w:basedOn w:val="a0"/>
    <w:link w:val="af1"/>
    <w:rsid w:val="001938DF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2369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2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04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8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8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3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2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19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0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8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9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8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17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09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5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70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3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09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2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9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26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prom.ru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5FCD3-1EDB-42C6-8D43-CD9807FB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Е.С. Чекалдина</cp:lastModifiedBy>
  <cp:revision>17</cp:revision>
  <cp:lastPrinted>2025-05-07T02:28:00Z</cp:lastPrinted>
  <dcterms:created xsi:type="dcterms:W3CDTF">2025-04-01T08:27:00Z</dcterms:created>
  <dcterms:modified xsi:type="dcterms:W3CDTF">2025-07-07T09:14:00Z</dcterms:modified>
</cp:coreProperties>
</file>